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682C" w:rsidRDefault="00BE682C" w:rsidP="00BE682C">
      <w:pPr>
        <w:spacing w:line="240" w:lineRule="atLeast"/>
        <w:rPr>
          <w:rFonts w:ascii="宋体" w:hAnsi="宋体" w:cs="宋体"/>
          <w:noProof/>
          <w:color w:val="FF0000"/>
          <w:spacing w:val="-5"/>
        </w:rPr>
      </w:pPr>
    </w:p>
    <w:p w:rsidR="00BE682C" w:rsidRPr="00994166" w:rsidRDefault="006C2597" w:rsidP="00BE682C">
      <w:pPr>
        <w:spacing w:line="240" w:lineRule="atLeast"/>
        <w:jc w:val="center"/>
        <w:rPr>
          <w:rFonts w:ascii="宋体"/>
          <w:b/>
          <w:color w:val="000000"/>
          <w:sz w:val="28"/>
          <w:szCs w:val="28"/>
        </w:rPr>
      </w:pPr>
      <w:r>
        <w:rPr>
          <w:rFonts w:ascii="宋体" w:hAnsi="宋体" w:cs="宋体" w:hint="eastAsia"/>
          <w:b/>
          <w:noProof/>
          <w:color w:val="FF0000"/>
          <w:spacing w:val="-5"/>
          <w:sz w:val="28"/>
          <w:szCs w:val="28"/>
        </w:rPr>
        <w:t>热网拖动泵改造</w:t>
      </w:r>
      <w:r w:rsidR="00BE682C" w:rsidRPr="00994166">
        <w:rPr>
          <w:rFonts w:ascii="宋体" w:hAnsi="宋体" w:hint="eastAsia"/>
          <w:b/>
          <w:color w:val="000000"/>
          <w:sz w:val="28"/>
          <w:szCs w:val="28"/>
        </w:rPr>
        <w:t>项目招标文件（封面）</w:t>
      </w: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投标报名截止日</w:t>
      </w:r>
      <w:r w:rsidRPr="00C22E01">
        <w:rPr>
          <w:rFonts w:ascii="宋体" w:hAnsi="宋体"/>
          <w:color w:val="000000"/>
          <w:u w:val="single"/>
        </w:rPr>
        <w:t xml:space="preserve">     </w:t>
      </w:r>
      <w:r w:rsidR="006C2597">
        <w:rPr>
          <w:rFonts w:ascii="宋体" w:hAnsi="宋体"/>
          <w:color w:val="000000"/>
          <w:u w:val="single"/>
        </w:rPr>
        <w:t>8</w:t>
      </w:r>
      <w:r w:rsidRPr="00C22E01">
        <w:rPr>
          <w:rFonts w:ascii="宋体" w:hAnsi="宋体" w:hint="eastAsia"/>
          <w:color w:val="000000"/>
          <w:u w:val="single"/>
        </w:rPr>
        <w:t>月</w:t>
      </w:r>
      <w:r w:rsidR="006C2597">
        <w:rPr>
          <w:rFonts w:ascii="宋体" w:hAnsi="宋体"/>
          <w:color w:val="000000"/>
          <w:u w:val="single"/>
        </w:rPr>
        <w:t>1</w:t>
      </w:r>
      <w:r w:rsidRPr="00C22E01">
        <w:rPr>
          <w:rFonts w:ascii="宋体" w:hAnsi="宋体" w:hint="eastAsia"/>
          <w:color w:val="000000"/>
          <w:u w:val="single"/>
        </w:rPr>
        <w:t>日</w:t>
      </w:r>
      <w:r w:rsidRPr="00C22E01">
        <w:rPr>
          <w:rFonts w:ascii="宋体" w:hAnsi="宋体"/>
          <w:color w:val="000000"/>
          <w:u w:val="single"/>
        </w:rPr>
        <w:t xml:space="preserve">     </w:t>
      </w:r>
      <w:r w:rsidRPr="00C22E01">
        <w:rPr>
          <w:rFonts w:ascii="宋体" w:hAnsi="宋体"/>
          <w:color w:val="000000"/>
        </w:rPr>
        <w:t xml:space="preserve"> </w:t>
      </w:r>
    </w:p>
    <w:p w:rsidR="00BE682C" w:rsidRPr="00C22E01" w:rsidRDefault="00BE682C" w:rsidP="00BE682C">
      <w:pPr>
        <w:spacing w:line="240" w:lineRule="atLeast"/>
        <w:jc w:val="center"/>
        <w:rPr>
          <w:color w:val="000000"/>
        </w:rPr>
      </w:pPr>
      <w:r w:rsidRPr="00C22E01">
        <w:rPr>
          <w:rFonts w:hint="eastAsia"/>
          <w:color w:val="000000"/>
        </w:rPr>
        <w:t>（应确定所招标标的的使用时间，根据时间节点要去投标期限）</w:t>
      </w:r>
      <w:r w:rsidRPr="00C22E01">
        <w:rPr>
          <w:color w:val="000000"/>
        </w:rPr>
        <w:t xml:space="preserve">  </w:t>
      </w:r>
    </w:p>
    <w:p w:rsidR="00BE682C" w:rsidRPr="00C22E01" w:rsidRDefault="00BE682C" w:rsidP="00BE682C">
      <w:pPr>
        <w:spacing w:line="240" w:lineRule="atLeast"/>
        <w:jc w:val="center"/>
        <w:rPr>
          <w:color w:val="000000"/>
        </w:rPr>
      </w:pPr>
    </w:p>
    <w:p w:rsidR="00BE682C" w:rsidRPr="00C22E01" w:rsidRDefault="00BE682C" w:rsidP="00BE682C">
      <w:pPr>
        <w:spacing w:line="240" w:lineRule="atLeast"/>
        <w:jc w:val="center"/>
        <w:rPr>
          <w:color w:val="000000"/>
        </w:rPr>
      </w:pPr>
      <w:r w:rsidRPr="00C22E01">
        <w:rPr>
          <w:rFonts w:ascii="宋体" w:hAnsi="宋体" w:hint="eastAsia"/>
          <w:color w:val="000000"/>
        </w:rPr>
        <w:t>疑问递交截止日及递交邮箱</w:t>
      </w:r>
      <w:r w:rsidRPr="00C22E01">
        <w:rPr>
          <w:rFonts w:ascii="宋体" w:hAnsi="宋体"/>
          <w:color w:val="000000"/>
        </w:rPr>
        <w:t xml:space="preserve"> </w:t>
      </w:r>
      <w:r w:rsidRPr="00C22E01">
        <w:rPr>
          <w:rFonts w:ascii="宋体" w:hAnsi="宋体"/>
          <w:color w:val="000000"/>
          <w:u w:val="single"/>
        </w:rPr>
        <w:t xml:space="preserve">  </w:t>
      </w:r>
      <w:r w:rsidR="006C2597">
        <w:rPr>
          <w:rFonts w:ascii="宋体" w:hAnsi="宋体"/>
          <w:color w:val="000000"/>
          <w:u w:val="single"/>
        </w:rPr>
        <w:t>8</w:t>
      </w:r>
      <w:r w:rsidRPr="00C22E01">
        <w:rPr>
          <w:rFonts w:ascii="宋体" w:hAnsi="宋体" w:hint="eastAsia"/>
          <w:color w:val="000000"/>
          <w:u w:val="single"/>
        </w:rPr>
        <w:t>月</w:t>
      </w:r>
      <w:r w:rsidR="006C2597">
        <w:rPr>
          <w:rFonts w:ascii="宋体" w:hAnsi="宋体"/>
          <w:color w:val="000000"/>
          <w:u w:val="single"/>
        </w:rPr>
        <w:t>3</w:t>
      </w:r>
      <w:r w:rsidRPr="00C22E01">
        <w:rPr>
          <w:rFonts w:ascii="宋体" w:hAnsi="宋体" w:hint="eastAsia"/>
          <w:color w:val="000000"/>
          <w:u w:val="single"/>
        </w:rPr>
        <w:t>日</w:t>
      </w:r>
      <w:r w:rsidRPr="00C22E01">
        <w:rPr>
          <w:rFonts w:ascii="宋体" w:hAnsi="宋体"/>
          <w:color w:val="000000"/>
          <w:u w:val="single"/>
        </w:rPr>
        <w:t xml:space="preserve">               </w:t>
      </w: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（所有厂家的答疑文件均需发送到项目招标负责人及项目提报人邮箱，提报人负责答疑，招标人进行监督）</w:t>
      </w:r>
    </w:p>
    <w:p w:rsidR="00BE682C" w:rsidRPr="00C22E01" w:rsidRDefault="00BE682C" w:rsidP="00BE682C">
      <w:pPr>
        <w:spacing w:line="240" w:lineRule="atLeast"/>
        <w:jc w:val="center"/>
        <w:rPr>
          <w:rFonts w:ascii="宋体"/>
          <w:color w:val="000000"/>
        </w:rPr>
      </w:pPr>
    </w:p>
    <w:p w:rsidR="00BE682C" w:rsidRPr="00C22E01" w:rsidRDefault="00BE682C" w:rsidP="00BE682C">
      <w:pPr>
        <w:spacing w:line="240" w:lineRule="atLeast"/>
        <w:jc w:val="center"/>
        <w:rPr>
          <w:rFonts w:ascii="宋体"/>
          <w:color w:val="000000"/>
          <w:u w:val="single"/>
        </w:rPr>
      </w:pPr>
      <w:r w:rsidRPr="00C22E01">
        <w:rPr>
          <w:rFonts w:ascii="宋体" w:hAnsi="宋体" w:hint="eastAsia"/>
          <w:color w:val="000000"/>
        </w:rPr>
        <w:t>答疑截止日</w:t>
      </w:r>
      <w:r w:rsidRPr="00C22E01">
        <w:rPr>
          <w:rFonts w:ascii="宋体" w:hAnsi="宋体"/>
          <w:color w:val="000000"/>
          <w:u w:val="single"/>
        </w:rPr>
        <w:t xml:space="preserve">    </w:t>
      </w:r>
      <w:r w:rsidR="006C2597">
        <w:rPr>
          <w:rFonts w:ascii="宋体" w:hAnsi="宋体"/>
          <w:color w:val="000000"/>
          <w:u w:val="single"/>
        </w:rPr>
        <w:t>8</w:t>
      </w:r>
      <w:r w:rsidRPr="00C22E01">
        <w:rPr>
          <w:rFonts w:ascii="宋体" w:hAnsi="宋体"/>
          <w:color w:val="000000"/>
          <w:u w:val="single"/>
        </w:rPr>
        <w:t xml:space="preserve"> </w:t>
      </w:r>
      <w:r w:rsidRPr="00C22E01">
        <w:rPr>
          <w:rFonts w:ascii="宋体" w:hAnsi="宋体" w:hint="eastAsia"/>
          <w:color w:val="000000"/>
          <w:u w:val="single"/>
        </w:rPr>
        <w:t>月</w:t>
      </w:r>
      <w:r w:rsidR="000F69BF">
        <w:rPr>
          <w:rFonts w:ascii="宋体" w:hAnsi="宋体" w:hint="eastAsia"/>
          <w:color w:val="000000"/>
          <w:u w:val="single"/>
        </w:rPr>
        <w:t>3</w:t>
      </w:r>
      <w:r w:rsidRPr="00C22E01">
        <w:rPr>
          <w:rFonts w:ascii="宋体" w:hAnsi="宋体" w:hint="eastAsia"/>
          <w:color w:val="000000"/>
          <w:u w:val="single"/>
        </w:rPr>
        <w:t>日</w:t>
      </w:r>
      <w:r w:rsidRPr="00C22E01">
        <w:rPr>
          <w:rFonts w:ascii="宋体" w:hAnsi="宋体"/>
          <w:color w:val="000000"/>
          <w:u w:val="single"/>
        </w:rPr>
        <w:t xml:space="preserve">        </w:t>
      </w: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（所有招标只设立一次答疑机会）</w:t>
      </w:r>
    </w:p>
    <w:p w:rsidR="00BE682C" w:rsidRPr="00C22E01" w:rsidRDefault="00BE682C" w:rsidP="00BE682C">
      <w:pPr>
        <w:spacing w:line="240" w:lineRule="atLeast"/>
        <w:jc w:val="center"/>
        <w:rPr>
          <w:rFonts w:ascii="宋体"/>
          <w:color w:val="000000"/>
        </w:rPr>
      </w:pP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样品递交截止日及递交地址</w:t>
      </w:r>
      <w:r w:rsidRPr="00C22E01">
        <w:rPr>
          <w:rFonts w:ascii="宋体" w:hAnsi="宋体"/>
          <w:color w:val="000000"/>
          <w:u w:val="single"/>
        </w:rPr>
        <w:t xml:space="preserve">       </w:t>
      </w: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（所有投标厂家应在截止日前将样品递交至指定地址）</w:t>
      </w:r>
    </w:p>
    <w:p w:rsidR="00BE682C" w:rsidRPr="00C22E01" w:rsidRDefault="00BE682C" w:rsidP="00BE682C">
      <w:pPr>
        <w:spacing w:line="240" w:lineRule="atLeast"/>
        <w:jc w:val="center"/>
        <w:rPr>
          <w:rFonts w:ascii="宋体"/>
          <w:color w:val="000000"/>
        </w:rPr>
      </w:pPr>
    </w:p>
    <w:p w:rsidR="00BE682C" w:rsidRPr="00C22E01" w:rsidRDefault="00BE682C" w:rsidP="00BE682C">
      <w:pPr>
        <w:spacing w:line="240" w:lineRule="atLeast"/>
        <w:jc w:val="center"/>
        <w:rPr>
          <w:rFonts w:ascii="宋体"/>
          <w:color w:val="000000"/>
          <w:u w:val="single"/>
        </w:rPr>
      </w:pPr>
      <w:r w:rsidRPr="00C22E01">
        <w:rPr>
          <w:rFonts w:ascii="宋体" w:hAnsi="宋体" w:hint="eastAsia"/>
          <w:color w:val="000000"/>
        </w:rPr>
        <w:t>样品检测</w:t>
      </w:r>
      <w:r w:rsidRPr="00C22E01">
        <w:rPr>
          <w:rFonts w:ascii="宋体" w:hAnsi="宋体"/>
          <w:color w:val="000000"/>
        </w:rPr>
        <w:t>/</w:t>
      </w:r>
      <w:r w:rsidRPr="00C22E01">
        <w:rPr>
          <w:rFonts w:ascii="宋体" w:hAnsi="宋体" w:hint="eastAsia"/>
          <w:color w:val="000000"/>
        </w:rPr>
        <w:t>试验意见反馈截止日</w:t>
      </w:r>
      <w:r w:rsidRPr="00C22E01">
        <w:rPr>
          <w:rFonts w:ascii="宋体" w:hAnsi="宋体"/>
          <w:color w:val="000000"/>
        </w:rPr>
        <w:t xml:space="preserve"> </w:t>
      </w:r>
      <w:r w:rsidRPr="00C22E01">
        <w:rPr>
          <w:rFonts w:ascii="宋体" w:hAnsi="宋体"/>
          <w:color w:val="000000"/>
          <w:u w:val="single"/>
        </w:rPr>
        <w:t xml:space="preserve">            </w:t>
      </w: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（业务部门需在此截止日前，将厂家样品的检测情况、质量情况以书面形式提供给审计处招标负责人员，到期未提供，视情况做退标处理）</w:t>
      </w:r>
    </w:p>
    <w:p w:rsidR="00BE682C" w:rsidRPr="00C22E01" w:rsidRDefault="00BE682C" w:rsidP="00BE682C">
      <w:pPr>
        <w:spacing w:line="240" w:lineRule="atLeast"/>
        <w:jc w:val="center"/>
        <w:rPr>
          <w:rFonts w:ascii="宋体"/>
          <w:color w:val="000000"/>
        </w:rPr>
      </w:pP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投标保证金截止日</w:t>
      </w:r>
      <w:r w:rsidRPr="00C22E01">
        <w:rPr>
          <w:rFonts w:ascii="宋体" w:hAnsi="宋体"/>
          <w:color w:val="000000"/>
          <w:u w:val="single"/>
        </w:rPr>
        <w:t xml:space="preserve">   </w:t>
      </w:r>
      <w:r w:rsidR="00854941">
        <w:rPr>
          <w:rFonts w:ascii="宋体" w:hAnsi="宋体"/>
          <w:color w:val="000000"/>
          <w:u w:val="single"/>
        </w:rPr>
        <w:t>8</w:t>
      </w:r>
      <w:r w:rsidRPr="00C22E01">
        <w:rPr>
          <w:rFonts w:ascii="宋体" w:hAnsi="宋体" w:hint="eastAsia"/>
          <w:color w:val="000000"/>
          <w:u w:val="single"/>
        </w:rPr>
        <w:t>月</w:t>
      </w:r>
      <w:r w:rsidR="00854941">
        <w:rPr>
          <w:rFonts w:ascii="宋体" w:hAnsi="宋体" w:hint="eastAsia"/>
          <w:color w:val="000000"/>
          <w:u w:val="single"/>
        </w:rPr>
        <w:t>4</w:t>
      </w:r>
      <w:r w:rsidRPr="00C22E01">
        <w:rPr>
          <w:rFonts w:ascii="宋体" w:hAnsi="宋体" w:hint="eastAsia"/>
          <w:color w:val="000000"/>
          <w:u w:val="single"/>
        </w:rPr>
        <w:t>日</w:t>
      </w:r>
      <w:r w:rsidRPr="00C22E01">
        <w:rPr>
          <w:rFonts w:ascii="宋体" w:hAnsi="宋体"/>
          <w:color w:val="000000"/>
          <w:u w:val="single"/>
        </w:rPr>
        <w:t xml:space="preserve">       </w:t>
      </w:r>
      <w:r w:rsidRPr="00C22E01">
        <w:rPr>
          <w:rFonts w:ascii="宋体" w:hAnsi="宋体"/>
          <w:color w:val="000000"/>
        </w:rPr>
        <w:t xml:space="preserve">   </w:t>
      </w: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（投标截止日期内未提交投标保证金的投标单位，视为弃标）</w:t>
      </w:r>
      <w:r w:rsidRPr="00C22E01">
        <w:rPr>
          <w:rFonts w:ascii="宋体" w:hAnsi="宋体"/>
          <w:color w:val="000000"/>
        </w:rPr>
        <w:t xml:space="preserve">        </w:t>
      </w:r>
    </w:p>
    <w:p w:rsidR="00BE682C" w:rsidRPr="00C22E01" w:rsidRDefault="00BE682C" w:rsidP="00BE682C">
      <w:pPr>
        <w:spacing w:line="240" w:lineRule="atLeast"/>
        <w:jc w:val="center"/>
        <w:rPr>
          <w:rFonts w:ascii="宋体"/>
          <w:color w:val="000000"/>
        </w:rPr>
      </w:pPr>
    </w:p>
    <w:p w:rsidR="00BE682C" w:rsidRPr="00C22E01" w:rsidRDefault="00BE682C" w:rsidP="00BE682C">
      <w:pPr>
        <w:spacing w:line="240" w:lineRule="atLeast"/>
        <w:jc w:val="center"/>
        <w:rPr>
          <w:rFonts w:ascii="宋体"/>
          <w:color w:val="000000"/>
        </w:rPr>
      </w:pPr>
      <w:r w:rsidRPr="00C22E01">
        <w:rPr>
          <w:rFonts w:ascii="宋体" w:hAnsi="宋体" w:hint="eastAsia"/>
          <w:color w:val="000000"/>
        </w:rPr>
        <w:t>投标文件递交截止日</w:t>
      </w:r>
      <w:r w:rsidRPr="00C22E01">
        <w:rPr>
          <w:rFonts w:ascii="宋体" w:hAnsi="宋体"/>
          <w:color w:val="000000"/>
          <w:u w:val="single"/>
        </w:rPr>
        <w:t xml:space="preserve">   </w:t>
      </w:r>
      <w:r w:rsidR="00854941">
        <w:rPr>
          <w:color w:val="000000"/>
          <w:u w:val="single"/>
        </w:rPr>
        <w:t xml:space="preserve">   </w:t>
      </w:r>
      <w:r w:rsidR="000F69BF">
        <w:rPr>
          <w:color w:val="000000"/>
          <w:u w:val="single"/>
        </w:rPr>
        <w:t>8</w:t>
      </w:r>
      <w:r w:rsidRPr="00C22E01">
        <w:rPr>
          <w:rFonts w:ascii="宋体" w:hAnsi="宋体" w:hint="eastAsia"/>
          <w:color w:val="000000"/>
          <w:u w:val="single"/>
        </w:rPr>
        <w:t>月</w:t>
      </w:r>
      <w:r w:rsidR="006C2597">
        <w:rPr>
          <w:rFonts w:ascii="宋体" w:hAnsi="宋体" w:hint="eastAsia"/>
          <w:color w:val="000000"/>
          <w:u w:val="single"/>
        </w:rPr>
        <w:t>4</w:t>
      </w:r>
      <w:r>
        <w:rPr>
          <w:rFonts w:ascii="宋体" w:hAnsi="宋体" w:hint="eastAsia"/>
          <w:color w:val="000000"/>
          <w:u w:val="single"/>
        </w:rPr>
        <w:t>日</w:t>
      </w:r>
      <w:r w:rsidRPr="00C22E01">
        <w:rPr>
          <w:color w:val="000000"/>
          <w:u w:val="single"/>
        </w:rPr>
        <w:t xml:space="preserve">                      </w:t>
      </w:r>
    </w:p>
    <w:p w:rsidR="00BE682C" w:rsidRPr="00C22E01" w:rsidRDefault="00BE682C" w:rsidP="00BE682C">
      <w:pPr>
        <w:spacing w:line="240" w:lineRule="atLeast"/>
        <w:jc w:val="center"/>
        <w:rPr>
          <w:color w:val="000000"/>
        </w:rPr>
      </w:pPr>
      <w:r w:rsidRPr="00C22E01">
        <w:rPr>
          <w:rFonts w:hint="eastAsia"/>
          <w:color w:val="000000"/>
        </w:rPr>
        <w:t>（投标截止日期后递送的投标文件，招标人不予接收，视为弃标）</w:t>
      </w:r>
    </w:p>
    <w:p w:rsidR="00BE682C" w:rsidRPr="00C22E01" w:rsidRDefault="00BE682C" w:rsidP="00BE682C">
      <w:pPr>
        <w:spacing w:line="240" w:lineRule="atLeast"/>
        <w:jc w:val="center"/>
        <w:rPr>
          <w:color w:val="000000"/>
        </w:rPr>
      </w:pPr>
    </w:p>
    <w:p w:rsidR="00BE682C" w:rsidRPr="00C22E01" w:rsidRDefault="00BE682C" w:rsidP="00BE682C">
      <w:pPr>
        <w:spacing w:line="240" w:lineRule="atLeast"/>
        <w:jc w:val="center"/>
        <w:rPr>
          <w:color w:val="000000"/>
          <w:u w:val="single"/>
        </w:rPr>
      </w:pPr>
      <w:r w:rsidRPr="00C22E01">
        <w:rPr>
          <w:rFonts w:hint="eastAsia"/>
          <w:color w:val="000000"/>
        </w:rPr>
        <w:t>出标日期：</w:t>
      </w:r>
      <w:r w:rsidRPr="00C22E01">
        <w:rPr>
          <w:color w:val="000000"/>
          <w:u w:val="single"/>
        </w:rPr>
        <w:t xml:space="preserve">                      </w:t>
      </w:r>
    </w:p>
    <w:p w:rsidR="00BE682C" w:rsidRPr="00C22E01" w:rsidRDefault="00BE682C" w:rsidP="00BE682C">
      <w:pPr>
        <w:spacing w:line="240" w:lineRule="atLeast"/>
        <w:jc w:val="center"/>
        <w:rPr>
          <w:color w:val="000000"/>
        </w:rPr>
      </w:pPr>
      <w:r w:rsidRPr="00C22E01">
        <w:rPr>
          <w:rFonts w:hint="eastAsia"/>
          <w:color w:val="000000"/>
        </w:rPr>
        <w:t>（若因非审计处原因，导致到出标日期未出标，做退标处理，提报部门将相关问题解决后重新提报招标）</w:t>
      </w:r>
    </w:p>
    <w:p w:rsidR="00BE682C" w:rsidRPr="00C22E01" w:rsidRDefault="00BE682C" w:rsidP="00BE682C">
      <w:pPr>
        <w:spacing w:line="240" w:lineRule="atLeast"/>
        <w:jc w:val="center"/>
        <w:rPr>
          <w:color w:val="000000"/>
        </w:rPr>
      </w:pPr>
    </w:p>
    <w:p w:rsidR="00BE682C" w:rsidRPr="00C22E01" w:rsidRDefault="00BE682C" w:rsidP="00BE682C">
      <w:pPr>
        <w:spacing w:afterLines="300" w:after="936" w:line="240" w:lineRule="atLeast"/>
        <w:jc w:val="center"/>
        <w:rPr>
          <w:color w:val="000000"/>
        </w:rPr>
      </w:pPr>
      <w:r w:rsidRPr="00C22E01">
        <w:rPr>
          <w:rFonts w:hint="eastAsia"/>
          <w:color w:val="000000"/>
        </w:rPr>
        <w:t>注：提报部门</w:t>
      </w:r>
      <w:r w:rsidRPr="00C22E01">
        <w:rPr>
          <w:color w:val="000000"/>
        </w:rPr>
        <w:t>/</w:t>
      </w:r>
      <w:r w:rsidRPr="00C22E01">
        <w:rPr>
          <w:rFonts w:hint="eastAsia"/>
          <w:color w:val="000000"/>
        </w:rPr>
        <w:t>投标单位未在节点内完成相关工作，审计处视情况发工作联络单</w:t>
      </w:r>
    </w:p>
    <w:p w:rsidR="00BE682C" w:rsidRPr="00C22E01" w:rsidRDefault="00BE682C" w:rsidP="00BE682C">
      <w:pPr>
        <w:spacing w:afterLines="300" w:after="936" w:line="240" w:lineRule="atLeast"/>
        <w:jc w:val="center"/>
        <w:rPr>
          <w:color w:val="000000"/>
        </w:rPr>
      </w:pPr>
    </w:p>
    <w:p w:rsidR="00BE682C" w:rsidRDefault="00854941" w:rsidP="00854941">
      <w:pPr>
        <w:widowControl/>
        <w:jc w:val="left"/>
        <w:rPr>
          <w:rFonts w:hint="eastAsia"/>
          <w:color w:val="000000"/>
        </w:rPr>
      </w:pPr>
      <w:r>
        <w:rPr>
          <w:color w:val="000000"/>
        </w:rPr>
        <w:br w:type="page"/>
      </w:r>
    </w:p>
    <w:p w:rsidR="00E36E9E" w:rsidRDefault="00E36E9E" w:rsidP="00854941">
      <w:pPr>
        <w:spacing w:line="240" w:lineRule="atLeast"/>
        <w:jc w:val="left"/>
        <w:rPr>
          <w:rFonts w:ascii="宋体" w:hAnsi="宋体" w:cs="宋体" w:hint="eastAsia"/>
        </w:rPr>
      </w:pPr>
      <w:bookmarkStart w:id="0" w:name="_Toc260431265"/>
      <w:bookmarkStart w:id="1" w:name="_Toc380389075"/>
    </w:p>
    <w:p w:rsidR="00471398" w:rsidRPr="00471398" w:rsidRDefault="00BD2248" w:rsidP="00471398">
      <w:pPr>
        <w:snapToGrid w:val="0"/>
        <w:ind w:firstLineChars="400" w:firstLine="800"/>
        <w:rPr>
          <w:rFonts w:ascii="仿宋" w:eastAsia="仿宋" w:hAnsi="仿宋"/>
          <w:color w:val="FF0000"/>
          <w:sz w:val="28"/>
          <w:szCs w:val="28"/>
        </w:rPr>
      </w:pPr>
      <w:r>
        <w:rPr>
          <w:rFonts w:ascii="宋体" w:hAnsi="宋体" w:cs="宋体" w:hint="eastAsia"/>
          <w:noProof/>
          <w:spacing w:val="-5"/>
        </w:rPr>
        <w:t>招远玲珑热</w:t>
      </w:r>
      <w:r w:rsidR="000607C0">
        <w:rPr>
          <w:rFonts w:ascii="宋体" w:hAnsi="宋体" w:cs="宋体" w:hint="eastAsia"/>
          <w:noProof/>
          <w:spacing w:val="-5"/>
        </w:rPr>
        <w:t>电热网拖动泵</w:t>
      </w:r>
      <w:r w:rsidR="00471398" w:rsidRPr="00471398">
        <w:rPr>
          <w:rFonts w:ascii="仿宋" w:eastAsia="仿宋" w:hAnsi="仿宋" w:cs="仿宋" w:hint="eastAsia"/>
          <w:b/>
          <w:sz w:val="28"/>
          <w:szCs w:val="28"/>
        </w:rPr>
        <w:t>竞争性报价邀请书</w:t>
      </w:r>
    </w:p>
    <w:p w:rsidR="00471398" w:rsidRPr="00471398" w:rsidRDefault="00471398" w:rsidP="00471398">
      <w:pPr>
        <w:spacing w:line="240" w:lineRule="atLeast"/>
        <w:jc w:val="left"/>
        <w:rPr>
          <w:rFonts w:ascii="宋体" w:hAnsi="宋体" w:cs="宋体"/>
          <w:b/>
          <w:noProof/>
          <w:spacing w:val="-5"/>
          <w:szCs w:val="21"/>
        </w:rPr>
      </w:pPr>
      <w:r w:rsidRPr="00471398">
        <w:rPr>
          <w:rFonts w:ascii="宋体" w:hAnsi="宋体" w:cs="宋体" w:hint="eastAsia"/>
          <w:b/>
          <w:noProof/>
          <w:spacing w:val="-5"/>
          <w:szCs w:val="21"/>
        </w:rPr>
        <w:t>第一部分项目基本情况</w:t>
      </w:r>
    </w:p>
    <w:p w:rsidR="00471398" w:rsidRPr="00224E12" w:rsidRDefault="00471398" w:rsidP="00471398">
      <w:pPr>
        <w:spacing w:line="240" w:lineRule="atLeast"/>
        <w:jc w:val="left"/>
        <w:rPr>
          <w:rFonts w:ascii="宋体"/>
          <w:noProof/>
          <w:spacing w:val="-5"/>
          <w:szCs w:val="21"/>
        </w:rPr>
      </w:pPr>
      <w:r>
        <w:rPr>
          <w:rFonts w:ascii="宋体" w:hAnsi="宋体" w:cs="宋体" w:hint="eastAsia"/>
          <w:noProof/>
          <w:spacing w:val="-5"/>
          <w:szCs w:val="21"/>
        </w:rPr>
        <w:t>1.1</w:t>
      </w:r>
      <w:r w:rsidRPr="00224E12">
        <w:rPr>
          <w:rFonts w:ascii="宋体" w:hAnsi="宋体" w:cs="宋体" w:hint="eastAsia"/>
          <w:noProof/>
          <w:spacing w:val="-5"/>
          <w:szCs w:val="21"/>
        </w:rPr>
        <w:t>、</w:t>
      </w:r>
      <w:r w:rsidRPr="00224E12">
        <w:rPr>
          <w:rFonts w:ascii="宋体" w:hAnsi="宋体" w:cs="宋体" w:hint="eastAsia"/>
          <w:szCs w:val="21"/>
        </w:rPr>
        <w:t>项目名称：招远玲珑热电有限公司</w:t>
      </w:r>
      <w:r w:rsidR="00342A53">
        <w:rPr>
          <w:rFonts w:ascii="宋体" w:hAnsi="宋体" w:cs="宋体" w:hint="eastAsia"/>
          <w:szCs w:val="21"/>
        </w:rPr>
        <w:t>热网拖动泵改造</w:t>
      </w:r>
    </w:p>
    <w:p w:rsidR="00471398" w:rsidRPr="00224E12" w:rsidRDefault="00471398" w:rsidP="00471398">
      <w:pPr>
        <w:pStyle w:val="afff"/>
        <w:spacing w:line="240" w:lineRule="atLeast"/>
        <w:ind w:firstLineChars="0" w:firstLine="0"/>
        <w:jc w:val="left"/>
        <w:rPr>
          <w:rFonts w:ascii="宋体" w:cs="Times New Roman"/>
        </w:rPr>
      </w:pPr>
      <w:r>
        <w:rPr>
          <w:rFonts w:ascii="宋体" w:hAnsi="宋体" w:cs="宋体" w:hint="eastAsia"/>
        </w:rPr>
        <w:t>1.2</w:t>
      </w:r>
      <w:r w:rsidRPr="00224E12">
        <w:rPr>
          <w:rFonts w:ascii="宋体" w:hAnsi="宋体" w:cs="宋体" w:hint="eastAsia"/>
        </w:rPr>
        <w:t>、竞争性报价文件发放：</w:t>
      </w:r>
    </w:p>
    <w:p w:rsidR="00471398" w:rsidRPr="00224E12" w:rsidRDefault="00471398" w:rsidP="00471398">
      <w:pPr>
        <w:pStyle w:val="afff"/>
        <w:numPr>
          <w:ilvl w:val="1"/>
          <w:numId w:val="13"/>
        </w:numPr>
        <w:spacing w:line="240" w:lineRule="atLeast"/>
        <w:ind w:firstLineChars="0"/>
        <w:jc w:val="left"/>
        <w:rPr>
          <w:rFonts w:ascii="宋体" w:cs="Times New Roman"/>
        </w:rPr>
      </w:pPr>
      <w:r w:rsidRPr="00224E12">
        <w:rPr>
          <w:rFonts w:ascii="宋体" w:hAnsi="宋体" w:cs="宋体" w:hint="eastAsia"/>
        </w:rPr>
        <w:t>时间：本竞争性报价文件于</w:t>
      </w:r>
      <w:r w:rsidRPr="003E16FD">
        <w:rPr>
          <w:rFonts w:ascii="宋体" w:hAnsi="宋体" w:cs="宋体"/>
          <w:color w:val="FF0000"/>
        </w:rPr>
        <w:t>20</w:t>
      </w:r>
      <w:r w:rsidR="00BE682C">
        <w:rPr>
          <w:rFonts w:ascii="宋体" w:hAnsi="宋体" w:cs="宋体"/>
          <w:color w:val="FF0000"/>
        </w:rPr>
        <w:t>2</w:t>
      </w:r>
      <w:r w:rsidR="001C4AE3">
        <w:rPr>
          <w:rFonts w:ascii="宋体" w:hAnsi="宋体" w:cs="宋体"/>
          <w:color w:val="FF0000"/>
        </w:rPr>
        <w:t>2</w:t>
      </w:r>
      <w:r w:rsidRPr="003E16FD">
        <w:rPr>
          <w:rFonts w:ascii="宋体" w:hAnsi="宋体" w:cs="宋体" w:hint="eastAsia"/>
          <w:color w:val="FF0000"/>
        </w:rPr>
        <w:t>年</w:t>
      </w:r>
      <w:r w:rsidR="00342A53">
        <w:rPr>
          <w:rFonts w:ascii="宋体" w:hAnsi="宋体" w:cs="宋体" w:hint="eastAsia"/>
          <w:color w:val="FF0000"/>
        </w:rPr>
        <w:t>8</w:t>
      </w:r>
      <w:r w:rsidRPr="003E16FD">
        <w:rPr>
          <w:rFonts w:ascii="宋体" w:hAnsi="宋体" w:cs="宋体" w:hint="eastAsia"/>
          <w:color w:val="FF0000"/>
        </w:rPr>
        <w:t>月</w:t>
      </w:r>
      <w:r w:rsidR="00342A53">
        <w:rPr>
          <w:rFonts w:ascii="宋体" w:hAnsi="宋体" w:cs="宋体" w:hint="eastAsia"/>
          <w:color w:val="FF0000"/>
        </w:rPr>
        <w:t>1</w:t>
      </w:r>
      <w:r w:rsidRPr="00224E12">
        <w:rPr>
          <w:rFonts w:ascii="宋体" w:hAnsi="宋体" w:cs="宋体" w:hint="eastAsia"/>
        </w:rPr>
        <w:t>日发放.</w:t>
      </w:r>
    </w:p>
    <w:p w:rsidR="00471398" w:rsidRPr="004A5473" w:rsidRDefault="00471398" w:rsidP="00471398">
      <w:pPr>
        <w:pStyle w:val="afff"/>
        <w:numPr>
          <w:ilvl w:val="1"/>
          <w:numId w:val="13"/>
        </w:numPr>
        <w:spacing w:line="240" w:lineRule="atLeast"/>
        <w:ind w:firstLineChars="0"/>
        <w:jc w:val="left"/>
        <w:rPr>
          <w:rFonts w:ascii="宋体" w:cs="Times New Roman"/>
        </w:rPr>
      </w:pPr>
      <w:r w:rsidRPr="00224E12">
        <w:rPr>
          <w:rFonts w:ascii="宋体" w:hAnsi="宋体" w:cs="宋体" w:hint="eastAsia"/>
        </w:rPr>
        <w:t>地址：山东省招远市金龙路</w:t>
      </w:r>
      <w:r w:rsidRPr="00224E12">
        <w:rPr>
          <w:rFonts w:ascii="宋体" w:hAnsi="宋体" w:cs="宋体"/>
        </w:rPr>
        <w:t>777</w:t>
      </w:r>
      <w:r>
        <w:rPr>
          <w:rFonts w:ascii="宋体" w:hAnsi="宋体" w:cs="宋体" w:hint="eastAsia"/>
        </w:rPr>
        <w:t>号招远玲珑热电</w:t>
      </w:r>
      <w:r w:rsidRPr="00224E12">
        <w:rPr>
          <w:rFonts w:ascii="宋体" w:hAnsi="宋体" w:cs="宋体" w:hint="eastAsia"/>
        </w:rPr>
        <w:t>有限公司</w:t>
      </w:r>
    </w:p>
    <w:p w:rsidR="00471398" w:rsidRPr="00224E12" w:rsidRDefault="00471398" w:rsidP="00471398">
      <w:pPr>
        <w:spacing w:line="240" w:lineRule="atLeast"/>
        <w:jc w:val="left"/>
        <w:rPr>
          <w:rFonts w:ascii="宋体"/>
          <w:szCs w:val="21"/>
        </w:rPr>
      </w:pPr>
      <w:r>
        <w:rPr>
          <w:rFonts w:ascii="宋体" w:hAnsi="宋体" w:cs="宋体" w:hint="eastAsia"/>
          <w:szCs w:val="21"/>
        </w:rPr>
        <w:t>1.3</w:t>
      </w:r>
      <w:r w:rsidRPr="00224E12">
        <w:rPr>
          <w:rFonts w:ascii="宋体" w:hAnsi="宋体" w:cs="宋体" w:hint="eastAsia"/>
          <w:szCs w:val="21"/>
        </w:rPr>
        <w:t>、竞争性报价时间</w:t>
      </w:r>
    </w:p>
    <w:p w:rsidR="00471398" w:rsidRPr="004A5473" w:rsidRDefault="00471398" w:rsidP="00471398">
      <w:pPr>
        <w:spacing w:line="240" w:lineRule="atLeast"/>
        <w:ind w:leftChars="250" w:left="525" w:firstLineChars="200" w:firstLine="420"/>
        <w:jc w:val="left"/>
        <w:rPr>
          <w:rFonts w:ascii="宋体"/>
          <w:szCs w:val="21"/>
        </w:rPr>
      </w:pPr>
      <w:r w:rsidRPr="00224E12">
        <w:rPr>
          <w:rFonts w:ascii="宋体" w:hAnsi="宋体" w:cs="宋体" w:hint="eastAsia"/>
          <w:szCs w:val="21"/>
        </w:rPr>
        <w:t>竞争性报价时间：</w:t>
      </w:r>
      <w:r w:rsidR="001C4AE3">
        <w:rPr>
          <w:rFonts w:ascii="宋体" w:hAnsi="宋体" w:cs="宋体"/>
          <w:color w:val="FF0000"/>
          <w:szCs w:val="21"/>
        </w:rPr>
        <w:t>2022</w:t>
      </w:r>
      <w:r w:rsidRPr="00471398">
        <w:rPr>
          <w:rFonts w:ascii="宋体" w:hAnsi="宋体" w:cs="宋体" w:hint="eastAsia"/>
          <w:color w:val="FF0000"/>
          <w:szCs w:val="21"/>
        </w:rPr>
        <w:t>年</w:t>
      </w:r>
      <w:r w:rsidR="000F69BF">
        <w:rPr>
          <w:rFonts w:ascii="宋体" w:hAnsi="宋体" w:cs="宋体" w:hint="eastAsia"/>
          <w:color w:val="FF0000"/>
          <w:szCs w:val="21"/>
        </w:rPr>
        <w:t>8</w:t>
      </w:r>
      <w:r w:rsidRPr="00471398">
        <w:rPr>
          <w:rFonts w:ascii="宋体" w:hAnsi="宋体" w:cs="宋体" w:hint="eastAsia"/>
          <w:color w:val="FF0000"/>
          <w:szCs w:val="21"/>
        </w:rPr>
        <w:t>月</w:t>
      </w:r>
      <w:r w:rsidR="007C526C">
        <w:rPr>
          <w:rFonts w:ascii="宋体" w:hAnsi="宋体" w:cs="宋体" w:hint="eastAsia"/>
          <w:color w:val="FF0000"/>
          <w:szCs w:val="21"/>
        </w:rPr>
        <w:t>4</w:t>
      </w:r>
      <w:r w:rsidRPr="00471398">
        <w:rPr>
          <w:rFonts w:ascii="宋体" w:hAnsi="宋体" w:cs="宋体" w:hint="eastAsia"/>
          <w:color w:val="FF0000"/>
          <w:szCs w:val="21"/>
        </w:rPr>
        <w:t>日下午</w:t>
      </w:r>
      <w:r w:rsidRPr="00471398">
        <w:rPr>
          <w:rFonts w:ascii="宋体" w:hAnsi="宋体" w:cs="宋体"/>
          <w:color w:val="FF0000"/>
          <w:szCs w:val="21"/>
        </w:rPr>
        <w:t>16:00</w:t>
      </w:r>
      <w:r w:rsidRPr="00224E12">
        <w:rPr>
          <w:rFonts w:ascii="宋体" w:hAnsi="宋体" w:cs="宋体" w:hint="eastAsia"/>
          <w:szCs w:val="21"/>
        </w:rPr>
        <w:t>（北京时间）。逾期收到或不符合规定的竞争性报价文件将被拒绝。</w:t>
      </w:r>
    </w:p>
    <w:p w:rsidR="00471398" w:rsidRPr="00482ACB" w:rsidRDefault="00471398" w:rsidP="00471398">
      <w:pPr>
        <w:pStyle w:val="TableParagraph"/>
      </w:pPr>
      <w:r w:rsidRPr="00471398">
        <w:rPr>
          <w:rFonts w:hint="eastAsia"/>
          <w:highlight w:val="lightGray"/>
        </w:rPr>
        <w:t>1.4</w:t>
      </w:r>
      <w:r w:rsidRPr="00482ACB">
        <w:rPr>
          <w:rFonts w:hint="eastAsia"/>
        </w:rPr>
        <w:t>联系方式</w:t>
      </w:r>
    </w:p>
    <w:p w:rsidR="00471398" w:rsidRPr="00482ACB" w:rsidRDefault="00471398" w:rsidP="00471398">
      <w:pPr>
        <w:pStyle w:val="TableParagraph"/>
      </w:pPr>
      <w:r w:rsidRPr="00482ACB">
        <w:rPr>
          <w:rFonts w:hint="eastAsia"/>
        </w:rPr>
        <w:t>技术联系人：薄会明</w:t>
      </w:r>
    </w:p>
    <w:p w:rsidR="00471398" w:rsidRDefault="00471398" w:rsidP="00471398">
      <w:pPr>
        <w:pStyle w:val="TableParagraph"/>
      </w:pPr>
      <w:r w:rsidRPr="00482ACB">
        <w:rPr>
          <w:rFonts w:hint="eastAsia"/>
        </w:rPr>
        <w:t>电话</w:t>
      </w:r>
      <w:r w:rsidRPr="00482ACB">
        <w:t>:</w:t>
      </w:r>
      <w:r w:rsidRPr="00482ACB">
        <w:tab/>
      </w:r>
      <w:r w:rsidRPr="00482ACB">
        <w:rPr>
          <w:rFonts w:hint="eastAsia"/>
        </w:rPr>
        <w:t xml:space="preserve">18705356310    </w:t>
      </w:r>
      <w:r w:rsidRPr="00482ACB">
        <w:tab/>
      </w:r>
      <w:r w:rsidRPr="00482ACB">
        <w:rPr>
          <w:rFonts w:hint="eastAsia"/>
        </w:rPr>
        <w:t>邮件</w:t>
      </w:r>
      <w:r w:rsidRPr="00482ACB">
        <w:t>:</w:t>
      </w:r>
      <w:r w:rsidRPr="00482ACB">
        <w:rPr>
          <w:rFonts w:hint="eastAsia"/>
        </w:rPr>
        <w:t>huiming_</w:t>
      </w:r>
      <w:r w:rsidRPr="00482ACB">
        <w:t>bo</w:t>
      </w:r>
      <w:r>
        <w:rPr>
          <w:rFonts w:hint="eastAsia"/>
        </w:rPr>
        <w:t>@linglong.c</w:t>
      </w:r>
      <w:r>
        <w:t>n</w:t>
      </w:r>
    </w:p>
    <w:p w:rsidR="00854941" w:rsidRDefault="00854941" w:rsidP="00471398">
      <w:pPr>
        <w:pStyle w:val="TableParagraph"/>
      </w:pPr>
      <w:r>
        <w:t>商务联系人：王婷</w:t>
      </w:r>
    </w:p>
    <w:p w:rsidR="00854941" w:rsidRDefault="00854941" w:rsidP="00471398">
      <w:pPr>
        <w:pStyle w:val="TableParagraph"/>
        <w:rPr>
          <w:rFonts w:hint="eastAsia"/>
        </w:rPr>
      </w:pPr>
      <w:r>
        <w:t>电话：</w:t>
      </w:r>
      <w:r>
        <w:rPr>
          <w:rFonts w:hint="eastAsia"/>
        </w:rPr>
        <w:t>1</w:t>
      </w:r>
      <w:r>
        <w:t>8705355987    邮件：ting_wang@linglong.cn</w:t>
      </w:r>
    </w:p>
    <w:p w:rsidR="00471398" w:rsidRDefault="00471398" w:rsidP="00471398">
      <w:pPr>
        <w:pStyle w:val="TableParagraph"/>
      </w:pPr>
    </w:p>
    <w:p w:rsidR="00471398" w:rsidRPr="00482ACB" w:rsidRDefault="00471398" w:rsidP="00471398">
      <w:pPr>
        <w:pStyle w:val="TableParagraph"/>
      </w:pPr>
      <w:r w:rsidRPr="00482ACB">
        <w:rPr>
          <w:rFonts w:hint="eastAsia"/>
        </w:rPr>
        <w:t>第二部分</w:t>
      </w:r>
      <w:r w:rsidRPr="00482ACB">
        <w:t xml:space="preserve"> </w:t>
      </w:r>
      <w:r w:rsidRPr="00482ACB">
        <w:rPr>
          <w:rFonts w:hint="eastAsia"/>
        </w:rPr>
        <w:t>商务要求</w:t>
      </w:r>
    </w:p>
    <w:p w:rsidR="00471398" w:rsidRPr="00482ACB" w:rsidRDefault="00471398" w:rsidP="00471398">
      <w:pPr>
        <w:pStyle w:val="TableParagraph"/>
      </w:pPr>
      <w:r w:rsidRPr="00482ACB">
        <w:rPr>
          <w:rFonts w:hint="eastAsia"/>
        </w:rPr>
        <w:t>2.1 项目名称：招远玲珑热电</w:t>
      </w:r>
      <w:r w:rsidR="00342A53">
        <w:rPr>
          <w:rFonts w:hint="eastAsia"/>
        </w:rPr>
        <w:t>热网拖动泵改造</w:t>
      </w:r>
    </w:p>
    <w:p w:rsidR="00471398" w:rsidRPr="00482ACB" w:rsidRDefault="00471398" w:rsidP="00471398">
      <w:pPr>
        <w:pStyle w:val="TableParagraph"/>
      </w:pPr>
      <w:r w:rsidRPr="00482ACB">
        <w:rPr>
          <w:rFonts w:hint="eastAsia"/>
        </w:rPr>
        <w:t>2.2资质要求：</w:t>
      </w:r>
    </w:p>
    <w:p w:rsidR="00471398" w:rsidRPr="00482ACB" w:rsidRDefault="00471398" w:rsidP="00471398">
      <w:pPr>
        <w:pStyle w:val="TableParagraph"/>
      </w:pPr>
      <w:r w:rsidRPr="00482ACB">
        <w:rPr>
          <w:rFonts w:hint="eastAsia"/>
        </w:rPr>
        <w:t>2.2.1投标人必须具有中华人民共和国独立法人资格，持有效营业执照，注册资金1000万及以上，具有相应设备安装的经营资质。</w:t>
      </w:r>
    </w:p>
    <w:p w:rsidR="00471398" w:rsidRPr="00482ACB" w:rsidRDefault="00471398" w:rsidP="00471398">
      <w:pPr>
        <w:pStyle w:val="TableParagraph"/>
      </w:pPr>
      <w:r w:rsidRPr="00482ACB">
        <w:rPr>
          <w:rFonts w:hint="eastAsia"/>
        </w:rPr>
        <w:t>2.2.2投标人需具备</w:t>
      </w:r>
      <w:r w:rsidR="00F56147">
        <w:rPr>
          <w:rFonts w:hint="eastAsia"/>
        </w:rPr>
        <w:t>资质</w:t>
      </w:r>
      <w:r w:rsidRPr="00482ACB">
        <w:rPr>
          <w:rFonts w:hint="eastAsia"/>
        </w:rPr>
        <w:t>且稳定达标运行</w:t>
      </w:r>
      <w:r w:rsidR="00E02896">
        <w:rPr>
          <w:rFonts w:hint="eastAsia"/>
        </w:rPr>
        <w:t>5</w:t>
      </w:r>
      <w:r w:rsidRPr="00482ACB">
        <w:rPr>
          <w:rFonts w:hint="eastAsia"/>
        </w:rPr>
        <w:t>年以上的业绩。</w:t>
      </w:r>
    </w:p>
    <w:p w:rsidR="00471398" w:rsidRPr="00482ACB" w:rsidRDefault="00471398" w:rsidP="00471398">
      <w:pPr>
        <w:pStyle w:val="TableParagraph"/>
      </w:pPr>
      <w:r w:rsidRPr="00482ACB">
        <w:rPr>
          <w:rFonts w:hint="eastAsia"/>
        </w:rPr>
        <w:t>2.2.3企业没有处于被责令停业，投标资格被取消，财产被接管、冻结，破产状态。</w:t>
      </w:r>
    </w:p>
    <w:p w:rsidR="00471398" w:rsidRPr="00482ACB" w:rsidRDefault="00471398" w:rsidP="00471398">
      <w:pPr>
        <w:pStyle w:val="TableParagraph"/>
      </w:pPr>
      <w:r w:rsidRPr="00482ACB">
        <w:rPr>
          <w:rFonts w:hint="eastAsia"/>
        </w:rPr>
        <w:t>2.2.4银行资信证明，没有处于被责令停业，财产被冻结，接管，破产状态。</w:t>
      </w:r>
    </w:p>
    <w:p w:rsidR="00471398" w:rsidRDefault="00471398" w:rsidP="00471398">
      <w:pPr>
        <w:pStyle w:val="TableParagraph"/>
      </w:pPr>
      <w:r w:rsidRPr="00482ACB">
        <w:rPr>
          <w:rFonts w:hint="eastAsia"/>
        </w:rPr>
        <w:t>2.2.5不存在尚未了解的重大诉讼案件或作为被告的证明文件。</w:t>
      </w:r>
    </w:p>
    <w:p w:rsidR="00E02896" w:rsidRPr="00482ACB" w:rsidRDefault="00E02896" w:rsidP="00471398">
      <w:pPr>
        <w:pStyle w:val="TableParagraph"/>
      </w:pPr>
      <w:r>
        <w:rPr>
          <w:rFonts w:hint="eastAsia"/>
          <w:color w:val="FF0000"/>
        </w:rPr>
        <w:t>2.2.6</w:t>
      </w:r>
      <w:r w:rsidRPr="00DD7FEC">
        <w:rPr>
          <w:rFonts w:hint="eastAsia"/>
          <w:color w:val="FF0000"/>
        </w:rPr>
        <w:t>投标方确保不存在借资质和转包的问题</w:t>
      </w:r>
    </w:p>
    <w:p w:rsidR="00471398" w:rsidRDefault="00471398" w:rsidP="00471398">
      <w:pPr>
        <w:spacing w:line="240" w:lineRule="atLeast"/>
        <w:rPr>
          <w:b/>
          <w:color w:val="000000"/>
          <w:szCs w:val="21"/>
        </w:rPr>
      </w:pPr>
      <w:r w:rsidRPr="00CE210A">
        <w:rPr>
          <w:rFonts w:hint="eastAsia"/>
          <w:b/>
          <w:color w:val="000000"/>
          <w:szCs w:val="21"/>
        </w:rPr>
        <w:t>2.3</w:t>
      </w:r>
      <w:r w:rsidRPr="00BF6C90">
        <w:rPr>
          <w:rFonts w:cs="宋体" w:hint="eastAsia"/>
          <w:b/>
          <w:szCs w:val="21"/>
        </w:rPr>
        <w:t>竞争性报价</w:t>
      </w:r>
    </w:p>
    <w:p w:rsidR="00471398" w:rsidRDefault="00471398" w:rsidP="00471398">
      <w:pPr>
        <w:spacing w:line="240" w:lineRule="atLeast"/>
        <w:rPr>
          <w:b/>
          <w:color w:val="000000"/>
          <w:szCs w:val="21"/>
        </w:rPr>
      </w:pPr>
      <w:r w:rsidRPr="00CE210A">
        <w:rPr>
          <w:rFonts w:hint="eastAsia"/>
          <w:b/>
          <w:color w:val="000000"/>
          <w:szCs w:val="21"/>
        </w:rPr>
        <w:t>2.3.1</w:t>
      </w:r>
      <w:r w:rsidRPr="00BF6C90">
        <w:rPr>
          <w:rFonts w:cs="宋体" w:hint="eastAsia"/>
          <w:b/>
          <w:szCs w:val="21"/>
        </w:rPr>
        <w:t>竞争性报价</w:t>
      </w:r>
    </w:p>
    <w:p w:rsidR="00471398" w:rsidRPr="00BF6C90" w:rsidRDefault="00471398" w:rsidP="00471398">
      <w:pPr>
        <w:spacing w:line="240" w:lineRule="atLeast"/>
        <w:ind w:leftChars="100" w:left="525" w:hangingChars="150" w:hanging="315"/>
        <w:rPr>
          <w:szCs w:val="21"/>
        </w:rPr>
      </w:pPr>
      <w:r w:rsidRPr="00BF6C90">
        <w:rPr>
          <w:szCs w:val="21"/>
        </w:rPr>
        <w:t>1</w:t>
      </w:r>
      <w:r w:rsidRPr="00BF6C90">
        <w:rPr>
          <w:rFonts w:cs="宋体" w:hint="eastAsia"/>
          <w:szCs w:val="21"/>
        </w:rPr>
        <w:t>、竞争性报价应是竞争性报价文件所确定范围内的全部</w:t>
      </w:r>
      <w:r>
        <w:rPr>
          <w:rFonts w:cs="宋体" w:hint="eastAsia"/>
          <w:szCs w:val="21"/>
        </w:rPr>
        <w:t>设备</w:t>
      </w:r>
      <w:r w:rsidRPr="00BF6C90">
        <w:rPr>
          <w:rFonts w:cs="宋体" w:hint="eastAsia"/>
          <w:szCs w:val="21"/>
        </w:rPr>
        <w:t>内容的价格体现，包括设计、</w:t>
      </w:r>
      <w:r>
        <w:rPr>
          <w:rFonts w:cs="宋体" w:hint="eastAsia"/>
          <w:szCs w:val="21"/>
        </w:rPr>
        <w:t>加工</w:t>
      </w:r>
      <w:r w:rsidRPr="00BF6C90">
        <w:rPr>
          <w:rFonts w:cs="宋体" w:hint="eastAsia"/>
          <w:szCs w:val="21"/>
        </w:rPr>
        <w:t>、</w:t>
      </w:r>
      <w:r>
        <w:rPr>
          <w:rFonts w:cs="宋体" w:hint="eastAsia"/>
          <w:szCs w:val="21"/>
        </w:rPr>
        <w:t>运输、</w:t>
      </w:r>
      <w:r w:rsidRPr="00BF6C90">
        <w:rPr>
          <w:rFonts w:cs="宋体" w:hint="eastAsia"/>
          <w:szCs w:val="21"/>
        </w:rPr>
        <w:t>调试、售后、</w:t>
      </w:r>
      <w:r>
        <w:rPr>
          <w:rFonts w:cs="宋体" w:hint="eastAsia"/>
          <w:szCs w:val="21"/>
        </w:rPr>
        <w:t>培训、</w:t>
      </w:r>
      <w:r w:rsidRPr="00BF6C90">
        <w:rPr>
          <w:rFonts w:cs="宋体" w:hint="eastAsia"/>
          <w:szCs w:val="21"/>
        </w:rPr>
        <w:t>等各项直接、间接费用。</w:t>
      </w:r>
    </w:p>
    <w:p w:rsidR="00471398" w:rsidRPr="00BF6C90" w:rsidRDefault="00471398" w:rsidP="00471398">
      <w:pPr>
        <w:spacing w:line="240" w:lineRule="atLeast"/>
        <w:ind w:leftChars="100" w:left="420" w:hangingChars="100" w:hanging="210"/>
        <w:rPr>
          <w:szCs w:val="21"/>
        </w:rPr>
      </w:pPr>
      <w:r w:rsidRPr="00BF6C90">
        <w:rPr>
          <w:szCs w:val="21"/>
        </w:rPr>
        <w:t>2</w:t>
      </w:r>
      <w:r w:rsidRPr="00BF6C90">
        <w:rPr>
          <w:rFonts w:cs="宋体" w:hint="eastAsia"/>
          <w:szCs w:val="21"/>
        </w:rPr>
        <w:t>、竞争性报价人应充分考虑施工期间各类建材的市场风险和政策性调整确定风险系数记入报价，今后不做调整。设计变更和竞争性报价邀请人要求变动的内容除外。</w:t>
      </w:r>
    </w:p>
    <w:p w:rsidR="00471398" w:rsidRPr="00BF6C90" w:rsidRDefault="00471398" w:rsidP="00471398">
      <w:pPr>
        <w:spacing w:line="240" w:lineRule="atLeast"/>
        <w:ind w:leftChars="100" w:left="420" w:hangingChars="100" w:hanging="210"/>
        <w:rPr>
          <w:szCs w:val="21"/>
        </w:rPr>
      </w:pPr>
      <w:r w:rsidRPr="00BF6C90">
        <w:rPr>
          <w:szCs w:val="21"/>
        </w:rPr>
        <w:t>3</w:t>
      </w:r>
      <w:r w:rsidRPr="00BF6C90">
        <w:rPr>
          <w:rFonts w:cs="宋体" w:hint="eastAsia"/>
          <w:szCs w:val="21"/>
        </w:rPr>
        <w:t>、竞争性报价人在投递文件中必须注明使用产品品牌、型号和单价，在价格出现疑义时，竞争性报价人有义务提供设备代理商的报价依据和联系方式，供竞争性报价邀请人审查。在竞争性报价明显高于市场价时，竞争性报价邀请人保留自行采购的权利。</w:t>
      </w:r>
    </w:p>
    <w:p w:rsidR="00471398" w:rsidRPr="00BF6C90" w:rsidRDefault="00471398" w:rsidP="00471398">
      <w:pPr>
        <w:spacing w:line="240" w:lineRule="atLeast"/>
        <w:ind w:firstLineChars="100" w:firstLine="210"/>
        <w:rPr>
          <w:szCs w:val="21"/>
        </w:rPr>
      </w:pPr>
      <w:r w:rsidRPr="00BF6C90">
        <w:rPr>
          <w:szCs w:val="21"/>
        </w:rPr>
        <w:t>4</w:t>
      </w:r>
      <w:r w:rsidRPr="00BF6C90">
        <w:rPr>
          <w:rFonts w:cs="宋体" w:hint="eastAsia"/>
          <w:szCs w:val="21"/>
        </w:rPr>
        <w:t>、竞争性报价人在投递文件中列出产品性能，和保证施工质量、安全、工期、降低成本等有效的技术措施。</w:t>
      </w:r>
    </w:p>
    <w:p w:rsidR="00471398" w:rsidRPr="00BF6C90" w:rsidRDefault="00471398" w:rsidP="00471398">
      <w:pPr>
        <w:spacing w:line="240" w:lineRule="atLeast"/>
        <w:ind w:firstLineChars="100" w:firstLine="210"/>
        <w:rPr>
          <w:szCs w:val="21"/>
        </w:rPr>
      </w:pPr>
      <w:r w:rsidRPr="00BF6C90">
        <w:rPr>
          <w:szCs w:val="21"/>
        </w:rPr>
        <w:t>5</w:t>
      </w:r>
      <w:r w:rsidRPr="00BF6C90">
        <w:rPr>
          <w:rFonts w:cs="宋体" w:hint="eastAsia"/>
          <w:szCs w:val="21"/>
        </w:rPr>
        <w:t>、中选的竞争性报价人有义务对本次项目方案进行深化设计，深化设计费用已包含在报价中。</w:t>
      </w:r>
    </w:p>
    <w:p w:rsidR="00471398" w:rsidRPr="00A05A89" w:rsidRDefault="00471398" w:rsidP="00E02896">
      <w:pPr>
        <w:pStyle w:val="5"/>
        <w:spacing w:line="360" w:lineRule="auto"/>
        <w:rPr>
          <w:rFonts w:ascii="宋体" w:hAnsi="宋体"/>
          <w:b/>
          <w:color w:val="FF0000"/>
          <w:szCs w:val="21"/>
        </w:rPr>
      </w:pPr>
      <w:r w:rsidRPr="00BF6C90">
        <w:rPr>
          <w:rFonts w:hAnsi="宋体" w:cs="宋体" w:hint="eastAsia"/>
          <w:b/>
          <w:color w:val="000000"/>
          <w:szCs w:val="21"/>
        </w:rPr>
        <w:t>2.3.2</w:t>
      </w:r>
      <w:r w:rsidRPr="00BF6C90">
        <w:rPr>
          <w:rFonts w:hAnsi="宋体" w:cs="宋体" w:hint="eastAsia"/>
          <w:b/>
          <w:color w:val="000000"/>
          <w:szCs w:val="21"/>
        </w:rPr>
        <w:t>付款</w:t>
      </w:r>
      <w:r>
        <w:rPr>
          <w:rFonts w:hAnsi="宋体" w:cs="宋体" w:hint="eastAsia"/>
          <w:b/>
          <w:color w:val="000000"/>
          <w:szCs w:val="21"/>
        </w:rPr>
        <w:t>条件</w:t>
      </w:r>
      <w:r w:rsidRPr="00BF6C90">
        <w:rPr>
          <w:rFonts w:hAnsi="宋体" w:cs="宋体" w:hint="eastAsia"/>
          <w:b/>
          <w:color w:val="000000"/>
          <w:szCs w:val="21"/>
        </w:rPr>
        <w:t>：</w:t>
      </w:r>
      <w:r w:rsidR="00211873" w:rsidRPr="001A58AB">
        <w:rPr>
          <w:rFonts w:hAnsi="宋体" w:cs="宋体" w:hint="eastAsia"/>
          <w:color w:val="FF0000"/>
          <w:szCs w:val="21"/>
        </w:rPr>
        <w:t>预付款</w:t>
      </w:r>
      <w:r w:rsidR="00211873" w:rsidRPr="001A58AB">
        <w:rPr>
          <w:rFonts w:hAnsi="宋体" w:cs="宋体" w:hint="eastAsia"/>
          <w:color w:val="FF0000"/>
          <w:szCs w:val="21"/>
        </w:rPr>
        <w:t>20%</w:t>
      </w:r>
      <w:r w:rsidR="00211873" w:rsidRPr="001A58AB">
        <w:rPr>
          <w:rFonts w:hAnsi="宋体" w:cs="宋体" w:hint="eastAsia"/>
          <w:color w:val="FF0000"/>
          <w:szCs w:val="21"/>
        </w:rPr>
        <w:t>，</w:t>
      </w:r>
      <w:r w:rsidR="00F56147" w:rsidRPr="00A05A89">
        <w:rPr>
          <w:rFonts w:hAnsi="宋体" w:cs="宋体" w:hint="eastAsia"/>
          <w:color w:val="FF0000"/>
          <w:szCs w:val="21"/>
        </w:rPr>
        <w:t>货到</w:t>
      </w:r>
      <w:r w:rsidR="00E209B2">
        <w:rPr>
          <w:rFonts w:hAnsi="宋体" w:cs="宋体" w:hint="eastAsia"/>
          <w:color w:val="FF0000"/>
          <w:szCs w:val="21"/>
        </w:rPr>
        <w:t>验收合格</w:t>
      </w:r>
      <w:r w:rsidR="00F56147" w:rsidRPr="00A05A89">
        <w:rPr>
          <w:rFonts w:hAnsi="宋体" w:cs="宋体" w:hint="eastAsia"/>
          <w:color w:val="FF0000"/>
          <w:szCs w:val="21"/>
        </w:rPr>
        <w:t>付</w:t>
      </w:r>
      <w:r w:rsidR="00743F93" w:rsidRPr="00A05A89">
        <w:rPr>
          <w:rFonts w:ascii="宋体" w:hAnsi="宋体" w:hint="eastAsia"/>
          <w:color w:val="FF0000"/>
        </w:rPr>
        <w:t>款</w:t>
      </w:r>
      <w:r w:rsidR="00211873">
        <w:rPr>
          <w:rFonts w:ascii="宋体" w:hAnsi="宋体" w:hint="eastAsia"/>
          <w:color w:val="FF0000"/>
        </w:rPr>
        <w:t>4</w:t>
      </w:r>
      <w:r w:rsidR="00743F93" w:rsidRPr="00A05A89">
        <w:rPr>
          <w:rFonts w:ascii="宋体" w:hAnsi="宋体" w:hint="eastAsia"/>
          <w:color w:val="FF0000"/>
        </w:rPr>
        <w:t>0%，</w:t>
      </w:r>
      <w:r w:rsidR="00E02896" w:rsidRPr="00A05A89">
        <w:rPr>
          <w:rFonts w:ascii="宋体" w:hAnsi="宋体" w:hint="eastAsia"/>
          <w:color w:val="FF0000"/>
          <w:spacing w:val="-12"/>
        </w:rPr>
        <w:t>施工完成</w:t>
      </w:r>
      <w:r w:rsidRPr="00A05A89">
        <w:rPr>
          <w:rFonts w:ascii="宋体" w:hAnsi="宋体"/>
          <w:color w:val="FF0000"/>
          <w:spacing w:val="4"/>
        </w:rPr>
        <w:t>验</w:t>
      </w:r>
      <w:r w:rsidRPr="00A05A89">
        <w:rPr>
          <w:rFonts w:ascii="宋体" w:hAnsi="宋体"/>
          <w:color w:val="FF0000"/>
        </w:rPr>
        <w:t>收</w:t>
      </w:r>
      <w:r w:rsidR="00E02896" w:rsidRPr="00A05A89">
        <w:rPr>
          <w:rFonts w:ascii="宋体" w:hAnsi="宋体" w:hint="eastAsia"/>
          <w:color w:val="FF0000"/>
        </w:rPr>
        <w:t>合格付款至</w:t>
      </w:r>
      <w:r w:rsidR="006E0ADF">
        <w:rPr>
          <w:rFonts w:ascii="宋体" w:hAnsi="宋体" w:hint="eastAsia"/>
          <w:color w:val="FF0000"/>
        </w:rPr>
        <w:t>9</w:t>
      </w:r>
      <w:r w:rsidR="00E02896" w:rsidRPr="00A05A89">
        <w:rPr>
          <w:rFonts w:ascii="宋体" w:hAnsi="宋体" w:hint="eastAsia"/>
          <w:color w:val="FF0000"/>
        </w:rPr>
        <w:t>0%</w:t>
      </w:r>
      <w:r w:rsidR="00E02896" w:rsidRPr="00A05A89">
        <w:rPr>
          <w:rFonts w:ascii="宋体" w:hAnsi="宋体" w:hint="eastAsia"/>
          <w:color w:val="FF0000"/>
          <w:spacing w:val="-63"/>
        </w:rPr>
        <w:t xml:space="preserve"> </w:t>
      </w:r>
      <w:r w:rsidR="00E02896" w:rsidRPr="00A05A89">
        <w:rPr>
          <w:rFonts w:ascii="宋体" w:hAnsi="宋体"/>
          <w:color w:val="FF0000"/>
          <w:spacing w:val="-63"/>
        </w:rPr>
        <w:t xml:space="preserve">                   </w:t>
      </w:r>
      <w:r w:rsidRPr="00A05A89">
        <w:rPr>
          <w:rFonts w:ascii="宋体" w:hAnsi="宋体"/>
          <w:color w:val="FF0000"/>
        </w:rPr>
        <w:t>余</w:t>
      </w:r>
      <w:r w:rsidR="006E0ADF">
        <w:rPr>
          <w:rFonts w:ascii="宋体" w:hAnsi="宋体"/>
          <w:color w:val="FF0000"/>
        </w:rPr>
        <w:t>1</w:t>
      </w:r>
      <w:r w:rsidRPr="00A05A89">
        <w:rPr>
          <w:rFonts w:ascii="宋体" w:hAnsi="宋体"/>
          <w:color w:val="FF0000"/>
        </w:rPr>
        <w:t>0%为质保金，（</w:t>
      </w:r>
      <w:r w:rsidRPr="00A05A89">
        <w:rPr>
          <w:rFonts w:ascii="宋体" w:hAnsi="宋体" w:hint="eastAsia"/>
          <w:color w:val="FF0000"/>
        </w:rPr>
        <w:t>质保期1年</w:t>
      </w:r>
      <w:r w:rsidRPr="00A05A89">
        <w:rPr>
          <w:rFonts w:ascii="宋体" w:hAnsi="宋体"/>
          <w:color w:val="FF0000"/>
        </w:rPr>
        <w:t>）壹年后无问题付清。</w:t>
      </w:r>
    </w:p>
    <w:p w:rsidR="00471398" w:rsidRPr="000F7214" w:rsidRDefault="00471398" w:rsidP="00471398">
      <w:pPr>
        <w:widowControl/>
        <w:spacing w:line="240" w:lineRule="atLeast"/>
        <w:jc w:val="left"/>
        <w:rPr>
          <w:b/>
          <w:color w:val="000000"/>
          <w:szCs w:val="21"/>
        </w:rPr>
      </w:pPr>
      <w:r w:rsidRPr="00BF6C90">
        <w:rPr>
          <w:rFonts w:ascii="宋体" w:hAnsi="宋体" w:cs="宋体" w:hint="eastAsia"/>
          <w:b/>
          <w:color w:val="000000"/>
          <w:szCs w:val="21"/>
        </w:rPr>
        <w:t>2.3.3付款方式：</w:t>
      </w:r>
      <w:r w:rsidRPr="00CE210A">
        <w:rPr>
          <w:rFonts w:ascii="宋体" w:hAnsi="宋体" w:cs="宋体" w:hint="eastAsia"/>
          <w:color w:val="000000"/>
          <w:szCs w:val="21"/>
        </w:rPr>
        <w:t>商业承兑汇票。</w:t>
      </w:r>
    </w:p>
    <w:p w:rsidR="00471398" w:rsidRPr="00F56147" w:rsidRDefault="00471398" w:rsidP="00F56147">
      <w:pPr>
        <w:snapToGrid w:val="0"/>
        <w:spacing w:after="60" w:line="240" w:lineRule="atLeast"/>
        <w:rPr>
          <w:rFonts w:ascii="宋体" w:hAnsi="宋体"/>
          <w:color w:val="000000"/>
          <w:szCs w:val="21"/>
        </w:rPr>
      </w:pPr>
      <w:r w:rsidRPr="00CE210A">
        <w:rPr>
          <w:rFonts w:hint="eastAsia"/>
          <w:b/>
          <w:color w:val="000000"/>
          <w:szCs w:val="21"/>
        </w:rPr>
        <w:t>2.4</w:t>
      </w:r>
      <w:r w:rsidRPr="00CE210A">
        <w:rPr>
          <w:rFonts w:hint="eastAsia"/>
          <w:b/>
          <w:color w:val="000000"/>
          <w:szCs w:val="21"/>
        </w:rPr>
        <w:t>交货期</w:t>
      </w:r>
      <w:r>
        <w:rPr>
          <w:rFonts w:hint="eastAsia"/>
          <w:b/>
          <w:color w:val="000000"/>
          <w:szCs w:val="21"/>
        </w:rPr>
        <w:t>：</w:t>
      </w:r>
      <w:r w:rsidR="00F56147" w:rsidRPr="00224E12">
        <w:rPr>
          <w:rFonts w:ascii="宋体" w:hAnsi="宋体" w:hint="eastAsia"/>
          <w:color w:val="000000"/>
          <w:szCs w:val="21"/>
        </w:rPr>
        <w:t>合同或技术协议签订后</w:t>
      </w:r>
      <w:r w:rsidR="003361E2">
        <w:rPr>
          <w:rFonts w:ascii="宋体" w:hAnsi="宋体"/>
          <w:color w:val="FF0000"/>
          <w:szCs w:val="21"/>
        </w:rPr>
        <w:t>60</w:t>
      </w:r>
      <w:r w:rsidR="00F56147" w:rsidRPr="00224E12">
        <w:rPr>
          <w:rFonts w:ascii="宋体" w:hAnsi="宋体" w:hint="eastAsia"/>
          <w:color w:val="FF0000"/>
          <w:szCs w:val="21"/>
        </w:rPr>
        <w:t>天</w:t>
      </w:r>
      <w:r w:rsidR="00F56147">
        <w:rPr>
          <w:rFonts w:ascii="宋体" w:hAnsi="宋体" w:hint="eastAsia"/>
          <w:color w:val="FF0000"/>
          <w:szCs w:val="21"/>
        </w:rPr>
        <w:t>具备发货条件</w:t>
      </w:r>
      <w:r w:rsidR="003361E2">
        <w:rPr>
          <w:rFonts w:ascii="宋体" w:hAnsi="宋体" w:hint="eastAsia"/>
          <w:color w:val="FF0000"/>
          <w:szCs w:val="21"/>
        </w:rPr>
        <w:t>.</w:t>
      </w:r>
      <w:r w:rsidR="003361E2" w:rsidRPr="00F56147">
        <w:rPr>
          <w:rFonts w:ascii="宋体" w:hAnsi="宋体"/>
          <w:color w:val="000000"/>
          <w:szCs w:val="21"/>
        </w:rPr>
        <w:t xml:space="preserve"> </w:t>
      </w:r>
    </w:p>
    <w:p w:rsidR="00471398" w:rsidRPr="008A1DB4" w:rsidRDefault="00471398" w:rsidP="00471398">
      <w:pPr>
        <w:widowControl/>
        <w:spacing w:line="240" w:lineRule="atLeast"/>
        <w:jc w:val="left"/>
        <w:rPr>
          <w:b/>
          <w:color w:val="000000"/>
          <w:szCs w:val="21"/>
        </w:rPr>
      </w:pPr>
      <w:r w:rsidRPr="00CE210A">
        <w:rPr>
          <w:rFonts w:hint="eastAsia"/>
          <w:b/>
          <w:color w:val="000000"/>
          <w:szCs w:val="21"/>
        </w:rPr>
        <w:t>2.5</w:t>
      </w:r>
      <w:r w:rsidRPr="00CE210A">
        <w:rPr>
          <w:rFonts w:hint="eastAsia"/>
          <w:b/>
          <w:color w:val="000000"/>
          <w:szCs w:val="21"/>
        </w:rPr>
        <w:t>交货方式</w:t>
      </w:r>
      <w:r>
        <w:rPr>
          <w:rFonts w:hint="eastAsia"/>
          <w:b/>
          <w:color w:val="000000"/>
          <w:szCs w:val="21"/>
        </w:rPr>
        <w:t>：</w:t>
      </w:r>
      <w:r>
        <w:rPr>
          <w:rFonts w:hint="eastAsia"/>
        </w:rPr>
        <w:t>设备交货地点为买方厂内，车板交货，包装物免回收。投标方负责设备的运输。</w:t>
      </w:r>
    </w:p>
    <w:p w:rsidR="00471398" w:rsidRPr="00CE210A" w:rsidRDefault="00471398" w:rsidP="00471398">
      <w:pPr>
        <w:widowControl/>
        <w:spacing w:line="240" w:lineRule="atLeast"/>
        <w:jc w:val="left"/>
        <w:rPr>
          <w:b/>
          <w:color w:val="000000"/>
          <w:szCs w:val="21"/>
        </w:rPr>
      </w:pPr>
      <w:r w:rsidRPr="00CE210A">
        <w:rPr>
          <w:rFonts w:hint="eastAsia"/>
          <w:b/>
          <w:color w:val="000000"/>
          <w:szCs w:val="21"/>
        </w:rPr>
        <w:lastRenderedPageBreak/>
        <w:t>2.6</w:t>
      </w:r>
      <w:r w:rsidRPr="00CE210A">
        <w:rPr>
          <w:rFonts w:hint="eastAsia"/>
          <w:b/>
          <w:color w:val="000000"/>
          <w:szCs w:val="21"/>
        </w:rPr>
        <w:t>验收标准</w:t>
      </w:r>
      <w:bookmarkStart w:id="2" w:name="_GoBack"/>
      <w:bookmarkEnd w:id="2"/>
    </w:p>
    <w:p w:rsidR="00471398" w:rsidRPr="008A1DB4" w:rsidRDefault="00471398" w:rsidP="00471398">
      <w:pPr>
        <w:spacing w:line="240" w:lineRule="atLeast"/>
        <w:rPr>
          <w:rFonts w:ascii="宋体" w:hAnsi="宋体"/>
          <w:szCs w:val="21"/>
        </w:rPr>
      </w:pPr>
      <w:r w:rsidRPr="00224E12">
        <w:rPr>
          <w:rFonts w:ascii="宋体" w:hAnsi="宋体" w:hint="eastAsia"/>
          <w:szCs w:val="21"/>
        </w:rPr>
        <w:t>按本技术规范的要求和国家有关规定进行。</w:t>
      </w:r>
    </w:p>
    <w:p w:rsidR="00471398" w:rsidRPr="00CE210A" w:rsidRDefault="00471398" w:rsidP="00471398">
      <w:pPr>
        <w:widowControl/>
        <w:spacing w:line="240" w:lineRule="atLeast"/>
        <w:jc w:val="left"/>
        <w:rPr>
          <w:b/>
          <w:color w:val="000000"/>
          <w:szCs w:val="21"/>
        </w:rPr>
      </w:pPr>
      <w:r w:rsidRPr="00CE210A">
        <w:rPr>
          <w:rFonts w:hint="eastAsia"/>
          <w:b/>
          <w:color w:val="000000"/>
          <w:szCs w:val="21"/>
        </w:rPr>
        <w:t>2.7</w:t>
      </w:r>
      <w:r w:rsidRPr="00CE210A">
        <w:rPr>
          <w:rFonts w:hint="eastAsia"/>
          <w:b/>
          <w:color w:val="000000"/>
          <w:szCs w:val="21"/>
        </w:rPr>
        <w:t>权责表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118"/>
        <w:gridCol w:w="5670"/>
      </w:tblGrid>
      <w:tr w:rsidR="00471398" w:rsidRPr="00F775DC" w:rsidTr="00471398">
        <w:tc>
          <w:tcPr>
            <w:tcW w:w="1101" w:type="dxa"/>
            <w:shd w:val="clear" w:color="auto" w:fill="auto"/>
          </w:tcPr>
          <w:p w:rsidR="00471398" w:rsidRPr="00F775DC" w:rsidRDefault="00471398" w:rsidP="00471398">
            <w:pPr>
              <w:spacing w:line="240" w:lineRule="atLeast"/>
            </w:pPr>
          </w:p>
        </w:tc>
        <w:tc>
          <w:tcPr>
            <w:tcW w:w="3118" w:type="dxa"/>
            <w:tcBorders>
              <w:right w:val="single" w:sz="4" w:space="0" w:color="auto"/>
            </w:tcBorders>
            <w:shd w:val="clear" w:color="auto" w:fill="auto"/>
          </w:tcPr>
          <w:p w:rsidR="00471398" w:rsidRPr="00F775DC" w:rsidRDefault="00471398" w:rsidP="00471398">
            <w:pPr>
              <w:spacing w:line="240" w:lineRule="atLeast"/>
            </w:pPr>
            <w:r>
              <w:rPr>
                <w:rFonts w:hint="eastAsia"/>
              </w:rPr>
              <w:t>权利</w:t>
            </w:r>
          </w:p>
        </w:tc>
        <w:tc>
          <w:tcPr>
            <w:tcW w:w="5670" w:type="dxa"/>
            <w:tcBorders>
              <w:left w:val="single" w:sz="4" w:space="0" w:color="auto"/>
            </w:tcBorders>
            <w:shd w:val="clear" w:color="auto" w:fill="auto"/>
          </w:tcPr>
          <w:p w:rsidR="00471398" w:rsidRPr="00F775DC" w:rsidRDefault="00471398" w:rsidP="00471398">
            <w:pPr>
              <w:spacing w:line="240" w:lineRule="atLeast"/>
            </w:pPr>
            <w:r>
              <w:rPr>
                <w:rFonts w:hint="eastAsia"/>
              </w:rPr>
              <w:t>义务</w:t>
            </w:r>
          </w:p>
        </w:tc>
      </w:tr>
      <w:tr w:rsidR="00471398" w:rsidRPr="00F775DC" w:rsidTr="00471398">
        <w:tc>
          <w:tcPr>
            <w:tcW w:w="1101" w:type="dxa"/>
            <w:shd w:val="clear" w:color="auto" w:fill="auto"/>
          </w:tcPr>
          <w:p w:rsidR="00471398" w:rsidRPr="00F775DC" w:rsidRDefault="00471398" w:rsidP="00471398">
            <w:pPr>
              <w:spacing w:line="240" w:lineRule="atLeast"/>
            </w:pPr>
            <w:r>
              <w:rPr>
                <w:rFonts w:hint="eastAsia"/>
              </w:rPr>
              <w:t>招标方</w:t>
            </w:r>
          </w:p>
        </w:tc>
        <w:tc>
          <w:tcPr>
            <w:tcW w:w="3118" w:type="dxa"/>
            <w:tcBorders>
              <w:right w:val="single" w:sz="4" w:space="0" w:color="auto"/>
            </w:tcBorders>
            <w:shd w:val="clear" w:color="auto" w:fill="auto"/>
          </w:tcPr>
          <w:p w:rsidR="00471398" w:rsidRPr="00F775DC" w:rsidRDefault="00471398" w:rsidP="00471398">
            <w:pPr>
              <w:spacing w:line="240" w:lineRule="atLeast"/>
            </w:pPr>
            <w:r>
              <w:rPr>
                <w:rFonts w:hint="eastAsia"/>
              </w:rPr>
              <w:t>按照合同约定节点组织验收</w:t>
            </w:r>
          </w:p>
        </w:tc>
        <w:tc>
          <w:tcPr>
            <w:tcW w:w="5670" w:type="dxa"/>
            <w:tcBorders>
              <w:left w:val="single" w:sz="4" w:space="0" w:color="auto"/>
            </w:tcBorders>
            <w:shd w:val="clear" w:color="auto" w:fill="auto"/>
          </w:tcPr>
          <w:p w:rsidR="00471398" w:rsidRPr="00D06ACE" w:rsidRDefault="003361E2" w:rsidP="00483AB3">
            <w:pPr>
              <w:spacing w:line="240" w:lineRule="atLeast"/>
            </w:pPr>
            <w:r>
              <w:rPr>
                <w:rFonts w:hint="eastAsia"/>
              </w:rPr>
              <w:t>负责设备到货验收按照合同约定</w:t>
            </w:r>
          </w:p>
        </w:tc>
      </w:tr>
      <w:tr w:rsidR="00471398" w:rsidRPr="00F775DC" w:rsidTr="00471398">
        <w:tc>
          <w:tcPr>
            <w:tcW w:w="1101" w:type="dxa"/>
            <w:shd w:val="clear" w:color="auto" w:fill="auto"/>
          </w:tcPr>
          <w:p w:rsidR="00471398" w:rsidRPr="00F775DC" w:rsidRDefault="00471398" w:rsidP="00471398">
            <w:pPr>
              <w:spacing w:line="240" w:lineRule="atLeast"/>
            </w:pPr>
            <w:r>
              <w:rPr>
                <w:rFonts w:hint="eastAsia"/>
              </w:rPr>
              <w:t>投标方</w:t>
            </w:r>
          </w:p>
        </w:tc>
        <w:tc>
          <w:tcPr>
            <w:tcW w:w="3118" w:type="dxa"/>
            <w:tcBorders>
              <w:right w:val="single" w:sz="4" w:space="0" w:color="auto"/>
            </w:tcBorders>
            <w:shd w:val="clear" w:color="auto" w:fill="auto"/>
          </w:tcPr>
          <w:p w:rsidR="00471398" w:rsidRPr="00F775DC" w:rsidRDefault="00471398" w:rsidP="00471398">
            <w:pPr>
              <w:spacing w:line="240" w:lineRule="atLeast"/>
            </w:pPr>
            <w:r>
              <w:rPr>
                <w:rFonts w:hint="eastAsia"/>
              </w:rPr>
              <w:t>按照合同约定节点申请验收</w:t>
            </w:r>
          </w:p>
        </w:tc>
        <w:tc>
          <w:tcPr>
            <w:tcW w:w="5670" w:type="dxa"/>
            <w:tcBorders>
              <w:left w:val="single" w:sz="4" w:space="0" w:color="auto"/>
            </w:tcBorders>
            <w:shd w:val="clear" w:color="auto" w:fill="auto"/>
          </w:tcPr>
          <w:p w:rsidR="00471398" w:rsidRPr="00F775DC" w:rsidRDefault="00471398" w:rsidP="003361E2">
            <w:pPr>
              <w:spacing w:line="240" w:lineRule="atLeast"/>
            </w:pPr>
            <w:r>
              <w:rPr>
                <w:rFonts w:cs="宋体" w:hint="eastAsia"/>
                <w:szCs w:val="21"/>
              </w:rPr>
              <w:t>包括投标设备的设计、加工</w:t>
            </w:r>
            <w:r w:rsidRPr="00BF6C90">
              <w:rPr>
                <w:rFonts w:cs="宋体" w:hint="eastAsia"/>
                <w:szCs w:val="21"/>
              </w:rPr>
              <w:t>、</w:t>
            </w:r>
            <w:r>
              <w:rPr>
                <w:rFonts w:cs="宋体" w:hint="eastAsia"/>
                <w:szCs w:val="21"/>
              </w:rPr>
              <w:t>全部供货范围内设备供应，运输、</w:t>
            </w:r>
            <w:r w:rsidR="00633B9F">
              <w:rPr>
                <w:rFonts w:cs="宋体" w:hint="eastAsia"/>
                <w:szCs w:val="21"/>
              </w:rPr>
              <w:t>指导安装、</w:t>
            </w:r>
            <w:r w:rsidRPr="00BF6C90">
              <w:rPr>
                <w:rFonts w:cs="宋体" w:hint="eastAsia"/>
                <w:szCs w:val="21"/>
              </w:rPr>
              <w:t>调试、</w:t>
            </w:r>
            <w:r w:rsidR="003361E2">
              <w:rPr>
                <w:rFonts w:cs="宋体" w:hint="eastAsia"/>
                <w:szCs w:val="21"/>
              </w:rPr>
              <w:t>培训、</w:t>
            </w:r>
            <w:r w:rsidRPr="00BF6C90">
              <w:rPr>
                <w:rFonts w:cs="宋体" w:hint="eastAsia"/>
                <w:szCs w:val="21"/>
              </w:rPr>
              <w:t>售后</w:t>
            </w:r>
            <w:r>
              <w:rPr>
                <w:rFonts w:cs="宋体" w:hint="eastAsia"/>
                <w:szCs w:val="21"/>
              </w:rPr>
              <w:t>服务</w:t>
            </w:r>
          </w:p>
        </w:tc>
      </w:tr>
    </w:tbl>
    <w:p w:rsidR="00471398" w:rsidRPr="00CE210A" w:rsidRDefault="00471398" w:rsidP="00471398">
      <w:pPr>
        <w:widowControl/>
        <w:spacing w:line="240" w:lineRule="atLeast"/>
        <w:jc w:val="left"/>
        <w:rPr>
          <w:b/>
          <w:color w:val="000000"/>
          <w:szCs w:val="21"/>
        </w:rPr>
      </w:pPr>
    </w:p>
    <w:p w:rsidR="00471398" w:rsidRPr="00CE210A" w:rsidRDefault="00471398" w:rsidP="00471398">
      <w:pPr>
        <w:widowControl/>
        <w:spacing w:line="240" w:lineRule="atLeast"/>
        <w:jc w:val="left"/>
        <w:rPr>
          <w:b/>
          <w:color w:val="000000"/>
          <w:szCs w:val="21"/>
        </w:rPr>
      </w:pPr>
      <w:r w:rsidRPr="00CE210A">
        <w:rPr>
          <w:rFonts w:hint="eastAsia"/>
          <w:b/>
          <w:color w:val="000000"/>
          <w:szCs w:val="21"/>
        </w:rPr>
        <w:t>2.8</w:t>
      </w:r>
      <w:r w:rsidRPr="00CE210A">
        <w:rPr>
          <w:rFonts w:hint="eastAsia"/>
          <w:b/>
          <w:color w:val="000000"/>
          <w:szCs w:val="21"/>
        </w:rPr>
        <w:t>质保和售后服务要求</w:t>
      </w:r>
    </w:p>
    <w:p w:rsidR="00471398" w:rsidRDefault="00471398" w:rsidP="00471398">
      <w:pPr>
        <w:snapToGrid w:val="0"/>
        <w:spacing w:line="240" w:lineRule="atLeast"/>
        <w:rPr>
          <w:rFonts w:ascii="宋体"/>
          <w:color w:val="000000"/>
          <w:szCs w:val="21"/>
        </w:rPr>
      </w:pPr>
      <w:r>
        <w:rPr>
          <w:rFonts w:ascii="宋体"/>
          <w:color w:val="000000"/>
          <w:szCs w:val="21"/>
        </w:rPr>
        <w:t xml:space="preserve">1  </w:t>
      </w:r>
      <w:r>
        <w:rPr>
          <w:rFonts w:ascii="宋体" w:hint="eastAsia"/>
          <w:color w:val="000000"/>
          <w:szCs w:val="21"/>
        </w:rPr>
        <w:t>质量保证期</w:t>
      </w:r>
      <w:r w:rsidRPr="00224E12">
        <w:rPr>
          <w:rFonts w:ascii="宋体" w:hint="eastAsia"/>
          <w:color w:val="000000"/>
          <w:szCs w:val="21"/>
        </w:rPr>
        <w:t>指</w:t>
      </w:r>
      <w:r w:rsidR="000607C0">
        <w:rPr>
          <w:rFonts w:ascii="宋体" w:hint="eastAsia"/>
          <w:color w:val="000000"/>
          <w:szCs w:val="21"/>
        </w:rPr>
        <w:t>拖动泵</w:t>
      </w:r>
      <w:r w:rsidRPr="00224E12">
        <w:rPr>
          <w:rFonts w:ascii="宋体" w:hint="eastAsia"/>
          <w:color w:val="000000"/>
          <w:szCs w:val="21"/>
        </w:rPr>
        <w:t>投运正常</w:t>
      </w:r>
      <w:r>
        <w:rPr>
          <w:rFonts w:ascii="宋体" w:hint="eastAsia"/>
          <w:color w:val="000000"/>
          <w:szCs w:val="21"/>
        </w:rPr>
        <w:t>验收合格</w:t>
      </w:r>
      <w:r w:rsidRPr="00224E12">
        <w:rPr>
          <w:rFonts w:ascii="宋体" w:hint="eastAsia"/>
          <w:color w:val="000000"/>
          <w:szCs w:val="21"/>
        </w:rPr>
        <w:t>之日起</w:t>
      </w:r>
      <w:r>
        <w:rPr>
          <w:rFonts w:ascii="宋体" w:hint="eastAsia"/>
          <w:color w:val="000000"/>
          <w:szCs w:val="21"/>
        </w:rPr>
        <w:t>（签最终验收证书），设备投运后，在质保期内，改造设备出现由于质量</w:t>
      </w:r>
      <w:r w:rsidRPr="00224E12">
        <w:rPr>
          <w:rFonts w:ascii="宋体" w:hint="eastAsia"/>
          <w:color w:val="000000"/>
          <w:szCs w:val="21"/>
        </w:rPr>
        <w:t>方面的问题，投标方在接到招标方电话通知起</w:t>
      </w:r>
      <w:r w:rsidR="00E02896">
        <w:rPr>
          <w:rFonts w:ascii="宋体" w:hint="eastAsia"/>
          <w:color w:val="000000"/>
          <w:szCs w:val="21"/>
        </w:rPr>
        <w:t>48</w:t>
      </w:r>
      <w:r w:rsidRPr="00224E12">
        <w:rPr>
          <w:rFonts w:ascii="宋体" w:hint="eastAsia"/>
          <w:color w:val="000000"/>
          <w:szCs w:val="21"/>
        </w:rPr>
        <w:t>小时内到现场进行处理，即使出了质保期，投标方也有义务进行免费的技术支持和优先提供备品备件。</w:t>
      </w:r>
    </w:p>
    <w:p w:rsidR="00471398" w:rsidRPr="00224E12" w:rsidRDefault="00471398" w:rsidP="00471398">
      <w:pPr>
        <w:snapToGrid w:val="0"/>
        <w:spacing w:line="240" w:lineRule="atLeast"/>
        <w:rPr>
          <w:rFonts w:ascii="宋体"/>
          <w:color w:val="000000"/>
          <w:szCs w:val="21"/>
        </w:rPr>
      </w:pPr>
      <w:r w:rsidRPr="00224E12">
        <w:rPr>
          <w:rFonts w:ascii="宋体" w:hint="eastAsia"/>
          <w:color w:val="000000"/>
          <w:szCs w:val="21"/>
        </w:rPr>
        <w:t>2  投标方保证其供应的设备（部、套件）、材料是全新的、技术水平先进的、成熟的、质量优良的、设备选型均符合安全可靠、经济运行和易于维修的要求。投标方</w:t>
      </w:r>
      <w:r>
        <w:rPr>
          <w:rFonts w:ascii="宋体" w:hint="eastAsia"/>
          <w:color w:val="000000"/>
          <w:szCs w:val="21"/>
        </w:rPr>
        <w:t>保证所交付的技术资料、图纸完整统一和内容正确、准确，并能满足</w:t>
      </w:r>
      <w:r w:rsidRPr="00224E12">
        <w:rPr>
          <w:rFonts w:ascii="宋体" w:hint="eastAsia"/>
          <w:color w:val="000000"/>
          <w:szCs w:val="21"/>
        </w:rPr>
        <w:t>设备设计、安装、调试、运行和维修的要求。</w:t>
      </w:r>
    </w:p>
    <w:p w:rsidR="00471398" w:rsidRPr="00482ACB" w:rsidRDefault="00471398" w:rsidP="007A29F4">
      <w:pPr>
        <w:snapToGrid w:val="0"/>
        <w:spacing w:line="240" w:lineRule="atLeast"/>
        <w:rPr>
          <w:rFonts w:ascii="宋体"/>
          <w:color w:val="000000"/>
          <w:szCs w:val="21"/>
        </w:rPr>
      </w:pPr>
      <w:r w:rsidRPr="00224E12">
        <w:rPr>
          <w:rFonts w:ascii="宋体" w:hint="eastAsia"/>
          <w:color w:val="000000"/>
          <w:szCs w:val="21"/>
        </w:rPr>
        <w:t>3如由于投标方责任需要更换、修理有缺陷的设备，则</w:t>
      </w:r>
      <w:r>
        <w:rPr>
          <w:rFonts w:ascii="宋体" w:hint="eastAsia"/>
          <w:color w:val="000000"/>
          <w:szCs w:val="21"/>
        </w:rPr>
        <w:t>质保</w:t>
      </w:r>
      <w:r w:rsidRPr="00224E12">
        <w:rPr>
          <w:rFonts w:ascii="宋体" w:hint="eastAsia"/>
          <w:color w:val="000000"/>
          <w:szCs w:val="21"/>
        </w:rPr>
        <w:t>期按实际修理新更换或修理的设备，其保证期重新计算。</w:t>
      </w:r>
    </w:p>
    <w:p w:rsidR="00471398" w:rsidRPr="00CE210A" w:rsidRDefault="00471398" w:rsidP="00471398">
      <w:pPr>
        <w:widowControl/>
        <w:spacing w:line="240" w:lineRule="atLeast"/>
        <w:jc w:val="left"/>
        <w:rPr>
          <w:b/>
          <w:color w:val="000000"/>
          <w:szCs w:val="21"/>
        </w:rPr>
      </w:pPr>
      <w:r w:rsidRPr="00CE210A">
        <w:rPr>
          <w:rFonts w:hint="eastAsia"/>
          <w:b/>
          <w:color w:val="000000"/>
          <w:szCs w:val="21"/>
        </w:rPr>
        <w:t>2.9</w:t>
      </w:r>
      <w:r w:rsidRPr="00CE210A">
        <w:rPr>
          <w:rFonts w:hint="eastAsia"/>
          <w:b/>
          <w:color w:val="000000"/>
          <w:szCs w:val="21"/>
        </w:rPr>
        <w:t>现场勘察</w:t>
      </w:r>
    </w:p>
    <w:p w:rsidR="00471398" w:rsidRPr="00CE210A" w:rsidRDefault="00471398" w:rsidP="00471398">
      <w:pPr>
        <w:widowControl/>
        <w:spacing w:line="240" w:lineRule="atLeast"/>
        <w:ind w:firstLineChars="200" w:firstLine="420"/>
        <w:jc w:val="left"/>
        <w:rPr>
          <w:b/>
          <w:color w:val="000000"/>
          <w:szCs w:val="21"/>
        </w:rPr>
      </w:pPr>
      <w:r w:rsidRPr="00C22E01">
        <w:rPr>
          <w:rFonts w:ascii="宋体" w:hAnsi="宋体" w:cs="宋体" w:hint="eastAsia"/>
        </w:rPr>
        <w:t>投标人自行勘察的必要性和时间，投标文件一旦递交，即视为已勘查过现场</w:t>
      </w:r>
      <w:r>
        <w:rPr>
          <w:rFonts w:ascii="宋体" w:hAnsi="宋体" w:cs="宋体" w:hint="eastAsia"/>
        </w:rPr>
        <w:t>。</w:t>
      </w:r>
      <w:r w:rsidRPr="00C22E01">
        <w:rPr>
          <w:rFonts w:ascii="宋体" w:hAnsi="宋体" w:cs="宋体" w:hint="eastAsia"/>
        </w:rPr>
        <w:t>勘察</w:t>
      </w:r>
      <w:r w:rsidRPr="00C22E01">
        <w:rPr>
          <w:rFonts w:cs="宋体" w:hint="eastAsia"/>
        </w:rPr>
        <w:t>的费用由竞争性报价人承担</w:t>
      </w:r>
      <w:r>
        <w:rPr>
          <w:rFonts w:cs="宋体" w:hint="eastAsia"/>
        </w:rPr>
        <w:t>。</w:t>
      </w:r>
    </w:p>
    <w:p w:rsidR="00471398" w:rsidRDefault="00471398" w:rsidP="00471398">
      <w:pPr>
        <w:widowControl/>
        <w:jc w:val="left"/>
        <w:rPr>
          <w:b/>
          <w:color w:val="000000"/>
          <w:szCs w:val="21"/>
        </w:rPr>
      </w:pPr>
      <w:r>
        <w:rPr>
          <w:rFonts w:hint="eastAsia"/>
          <w:b/>
          <w:color w:val="000000"/>
          <w:szCs w:val="21"/>
        </w:rPr>
        <w:t>2.10</w:t>
      </w:r>
      <w:r>
        <w:rPr>
          <w:rFonts w:hint="eastAsia"/>
          <w:b/>
          <w:color w:val="000000"/>
          <w:szCs w:val="21"/>
        </w:rPr>
        <w:t>投标文件要求</w:t>
      </w:r>
    </w:p>
    <w:p w:rsidR="00471398" w:rsidRPr="00CB09D3" w:rsidRDefault="00471398" w:rsidP="00471398">
      <w:pPr>
        <w:widowControl/>
        <w:jc w:val="left"/>
        <w:rPr>
          <w:b/>
          <w:color w:val="000000"/>
          <w:szCs w:val="21"/>
        </w:rPr>
      </w:pPr>
      <w:r w:rsidRPr="00CB09D3">
        <w:rPr>
          <w:rFonts w:hint="eastAsia"/>
          <w:b/>
          <w:color w:val="000000"/>
          <w:szCs w:val="21"/>
        </w:rPr>
        <w:t>2.10.1</w:t>
      </w:r>
      <w:r w:rsidRPr="00CB09D3">
        <w:rPr>
          <w:rFonts w:cs="宋体" w:hint="eastAsia"/>
          <w:b/>
          <w:szCs w:val="21"/>
        </w:rPr>
        <w:t>竞争性报价文件澄清</w:t>
      </w:r>
    </w:p>
    <w:p w:rsidR="00471398" w:rsidRDefault="00471398" w:rsidP="00471398">
      <w:pPr>
        <w:spacing w:line="240" w:lineRule="atLeast"/>
        <w:ind w:firstLineChars="200" w:firstLine="420"/>
        <w:rPr>
          <w:rFonts w:cs="宋体"/>
          <w:szCs w:val="21"/>
        </w:rPr>
      </w:pPr>
      <w:r w:rsidRPr="00CB09D3">
        <w:rPr>
          <w:rFonts w:cs="宋体" w:hint="eastAsia"/>
          <w:szCs w:val="21"/>
        </w:rPr>
        <w:t>竞争性报价人在收到竞争性报价文件后，若有疑问需要澄清的，应以书面或邮件形式在规定时间内向竞争性报价邀请人提出，竞争性报价邀请人对按时收到的所有需澄清问题以书面或邮件形式予以答复，同时将书面答复发给每个竞争性报价人（逾期递交的澄清申请，将不予受理）。</w:t>
      </w:r>
      <w:r w:rsidR="00F56147">
        <w:rPr>
          <w:rFonts w:cs="宋体" w:hint="eastAsia"/>
          <w:szCs w:val="21"/>
        </w:rPr>
        <w:t>缴纳投标保证金。</w:t>
      </w:r>
    </w:p>
    <w:p w:rsidR="00471398" w:rsidRPr="00CB09D3" w:rsidRDefault="00471398" w:rsidP="00471398">
      <w:pPr>
        <w:spacing w:line="240" w:lineRule="atLeast"/>
        <w:rPr>
          <w:rFonts w:cs="宋体"/>
          <w:b/>
          <w:szCs w:val="21"/>
        </w:rPr>
      </w:pPr>
      <w:r w:rsidRPr="00CB09D3">
        <w:rPr>
          <w:rFonts w:cs="宋体" w:hint="eastAsia"/>
          <w:b/>
          <w:szCs w:val="21"/>
        </w:rPr>
        <w:t>2.10.2</w:t>
      </w:r>
      <w:r w:rsidRPr="00CB09D3">
        <w:rPr>
          <w:rFonts w:cs="宋体" w:hint="eastAsia"/>
          <w:b/>
          <w:szCs w:val="21"/>
        </w:rPr>
        <w:t>竞争性报价文件的修改</w:t>
      </w:r>
    </w:p>
    <w:p w:rsidR="00471398" w:rsidRPr="00CB09D3" w:rsidRDefault="00471398" w:rsidP="00471398">
      <w:pPr>
        <w:spacing w:line="240" w:lineRule="atLeast"/>
        <w:rPr>
          <w:szCs w:val="21"/>
        </w:rPr>
      </w:pPr>
      <w:r w:rsidRPr="00CB09D3">
        <w:rPr>
          <w:szCs w:val="21"/>
        </w:rPr>
        <w:t>1</w:t>
      </w:r>
      <w:r w:rsidRPr="00CB09D3">
        <w:rPr>
          <w:rFonts w:cs="宋体" w:hint="eastAsia"/>
          <w:szCs w:val="21"/>
        </w:rPr>
        <w:t>、在竞争性报价文件递交截至日期前，竞争性报价邀请人可以以补充通知的方式修改竞争性报价文件，补充通知将发放给所有竞争性报价人。各补充通知作为竞争性报价文件的组成部分，对竞争性报价人起同等约束作用。</w:t>
      </w:r>
    </w:p>
    <w:p w:rsidR="00471398" w:rsidRPr="00CB09D3" w:rsidRDefault="00471398" w:rsidP="00471398">
      <w:pPr>
        <w:spacing w:line="240" w:lineRule="atLeast"/>
        <w:rPr>
          <w:szCs w:val="21"/>
        </w:rPr>
      </w:pPr>
      <w:r w:rsidRPr="00CB09D3">
        <w:rPr>
          <w:szCs w:val="21"/>
        </w:rPr>
        <w:t>2</w:t>
      </w:r>
      <w:r w:rsidRPr="00CB09D3">
        <w:rPr>
          <w:rFonts w:cs="宋体" w:hint="eastAsia"/>
          <w:szCs w:val="21"/>
        </w:rPr>
        <w:t>、为使竞争性报价人在编制文件时，将补充通知的内容考虑进去，竞争性报价邀请人可以酌情延长投标截止日期，具体通知在补充通知中注明。</w:t>
      </w:r>
    </w:p>
    <w:p w:rsidR="00471398" w:rsidRDefault="00471398" w:rsidP="00471398">
      <w:pPr>
        <w:spacing w:line="240" w:lineRule="atLeast"/>
        <w:rPr>
          <w:rFonts w:cs="宋体"/>
          <w:szCs w:val="21"/>
        </w:rPr>
      </w:pPr>
      <w:r w:rsidRPr="00CB09D3">
        <w:rPr>
          <w:szCs w:val="21"/>
        </w:rPr>
        <w:t>3</w:t>
      </w:r>
      <w:r w:rsidRPr="00CB09D3">
        <w:rPr>
          <w:rFonts w:cs="宋体" w:hint="eastAsia"/>
          <w:szCs w:val="21"/>
        </w:rPr>
        <w:t>、当补充通知和竞争性报价文件相互矛盾时，以最后发出的通知为准。</w:t>
      </w:r>
    </w:p>
    <w:p w:rsidR="00471398" w:rsidRDefault="00471398" w:rsidP="00471398">
      <w:pPr>
        <w:spacing w:line="240" w:lineRule="atLeast"/>
        <w:rPr>
          <w:rFonts w:cs="宋体"/>
          <w:b/>
          <w:szCs w:val="21"/>
        </w:rPr>
      </w:pPr>
      <w:r w:rsidRPr="00DB2D40">
        <w:rPr>
          <w:rFonts w:cs="宋体" w:hint="eastAsia"/>
          <w:b/>
          <w:szCs w:val="21"/>
        </w:rPr>
        <w:t>2.10.3</w:t>
      </w:r>
      <w:r w:rsidRPr="00DB2D40">
        <w:rPr>
          <w:rFonts w:cs="宋体" w:hint="eastAsia"/>
          <w:b/>
          <w:szCs w:val="21"/>
        </w:rPr>
        <w:t>竞争性报价文件的递交</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10"/>
          <w:sz w:val="21"/>
          <w:szCs w:val="21"/>
        </w:rPr>
      </w:pPr>
      <w:r>
        <w:rPr>
          <w:rFonts w:ascii="Times New Roman" w:hAnsi="Times New Roman" w:hint="eastAsia"/>
          <w:b/>
          <w:kern w:val="2"/>
          <w:sz w:val="21"/>
          <w:szCs w:val="21"/>
        </w:rPr>
        <w:t>2.10.3.1</w:t>
      </w:r>
      <w:r w:rsidRPr="00DB2D40">
        <w:rPr>
          <w:rFonts w:hint="eastAsia"/>
          <w:color w:val="000000"/>
          <w:spacing w:val="10"/>
          <w:sz w:val="21"/>
          <w:szCs w:val="21"/>
        </w:rPr>
        <w:t>竞争性报价文件的密封与标志</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5"/>
          <w:sz w:val="21"/>
          <w:szCs w:val="21"/>
        </w:rPr>
      </w:pPr>
      <w:r w:rsidRPr="00DB2D40">
        <w:rPr>
          <w:color w:val="000000"/>
          <w:spacing w:val="5"/>
          <w:sz w:val="21"/>
          <w:szCs w:val="21"/>
        </w:rPr>
        <w:t>1</w:t>
      </w:r>
      <w:r w:rsidRPr="00DB2D40">
        <w:rPr>
          <w:rFonts w:hint="eastAsia"/>
          <w:color w:val="000000"/>
          <w:spacing w:val="5"/>
          <w:sz w:val="21"/>
          <w:szCs w:val="21"/>
        </w:rPr>
        <w:t>、竞争性报价人应将投递文件装订成册，正本、副本分别封装，在封套上须正确标明“正本”</w:t>
      </w:r>
      <w:r w:rsidRPr="00DB2D40">
        <w:rPr>
          <w:rFonts w:hint="eastAsia"/>
          <w:color w:val="000000"/>
          <w:sz w:val="21"/>
          <w:szCs w:val="21"/>
        </w:rPr>
        <w:t>、</w:t>
      </w:r>
      <w:r w:rsidRPr="00DB2D40">
        <w:rPr>
          <w:rFonts w:hint="eastAsia"/>
          <w:color w:val="000000"/>
          <w:spacing w:val="-9"/>
          <w:sz w:val="21"/>
          <w:szCs w:val="21"/>
        </w:rPr>
        <w:t>“副本”字</w:t>
      </w:r>
      <w:r w:rsidRPr="00DB2D40">
        <w:rPr>
          <w:rFonts w:hint="eastAsia"/>
          <w:color w:val="000000"/>
          <w:spacing w:val="7"/>
          <w:sz w:val="21"/>
          <w:szCs w:val="21"/>
        </w:rPr>
        <w:t>样并写明竞争性报价邀请人名称、工程名称、竞争性报价人名称及通讯地址，竞争性报价人在封袋上加盖法人章和法定代表人印章。</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11"/>
          <w:sz w:val="21"/>
          <w:szCs w:val="21"/>
        </w:rPr>
      </w:pPr>
      <w:r w:rsidRPr="00DB2D40">
        <w:rPr>
          <w:color w:val="000000"/>
          <w:spacing w:val="11"/>
          <w:sz w:val="21"/>
          <w:szCs w:val="21"/>
        </w:rPr>
        <w:t>2</w:t>
      </w:r>
      <w:r w:rsidRPr="00DB2D40">
        <w:rPr>
          <w:rFonts w:hint="eastAsia"/>
          <w:color w:val="000000"/>
          <w:spacing w:val="11"/>
          <w:sz w:val="21"/>
          <w:szCs w:val="21"/>
        </w:rPr>
        <w:t>、因密封不严而造成失密等情况，竞争性报价邀请人概不负责。</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10"/>
          <w:sz w:val="21"/>
          <w:szCs w:val="21"/>
        </w:rPr>
      </w:pPr>
      <w:r>
        <w:rPr>
          <w:rFonts w:ascii="Times New Roman" w:hAnsi="Times New Roman" w:hint="eastAsia"/>
          <w:b/>
          <w:kern w:val="2"/>
          <w:sz w:val="21"/>
          <w:szCs w:val="21"/>
        </w:rPr>
        <w:t>2.10.3.2</w:t>
      </w:r>
      <w:r w:rsidRPr="00DB2D40">
        <w:rPr>
          <w:rFonts w:hint="eastAsia"/>
          <w:color w:val="000000"/>
          <w:spacing w:val="10"/>
          <w:sz w:val="21"/>
          <w:szCs w:val="21"/>
        </w:rPr>
        <w:t>竞争性报价截止时间</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2"/>
          <w:sz w:val="21"/>
          <w:szCs w:val="21"/>
        </w:rPr>
      </w:pPr>
      <w:r w:rsidRPr="00DB2D40">
        <w:rPr>
          <w:color w:val="000000"/>
          <w:spacing w:val="2"/>
          <w:sz w:val="21"/>
          <w:szCs w:val="21"/>
        </w:rPr>
        <w:t>1</w:t>
      </w:r>
      <w:r w:rsidRPr="00DB2D40">
        <w:rPr>
          <w:rFonts w:hint="eastAsia"/>
          <w:color w:val="000000"/>
          <w:spacing w:val="2"/>
          <w:sz w:val="21"/>
          <w:szCs w:val="21"/>
        </w:rPr>
        <w:t>、竞争性报价人应在竞争性报价须知中规定的时间之前将相关文件递交到指定地点。竞争性报价邀请人在接到竞争性报价文件时注</w:t>
      </w:r>
      <w:r w:rsidRPr="00DB2D40">
        <w:rPr>
          <w:rFonts w:hint="eastAsia"/>
          <w:color w:val="000000"/>
          <w:spacing w:val="10"/>
          <w:sz w:val="21"/>
          <w:szCs w:val="21"/>
        </w:rPr>
        <w:t>明收到的日期和时间。</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2"/>
          <w:sz w:val="21"/>
          <w:szCs w:val="21"/>
        </w:rPr>
      </w:pPr>
      <w:r w:rsidRPr="00DB2D40">
        <w:rPr>
          <w:color w:val="000000"/>
          <w:spacing w:val="2"/>
          <w:sz w:val="21"/>
          <w:szCs w:val="21"/>
        </w:rPr>
        <w:t>2</w:t>
      </w:r>
      <w:r w:rsidRPr="00DB2D40">
        <w:rPr>
          <w:rFonts w:hint="eastAsia"/>
          <w:color w:val="000000"/>
          <w:spacing w:val="2"/>
          <w:sz w:val="21"/>
          <w:szCs w:val="21"/>
        </w:rPr>
        <w:t>、竞争性报价邀请人可以以补充通知的方式，酌情延长递交竞争性报价文件的截止日期。在上述</w:t>
      </w:r>
      <w:r w:rsidRPr="00DB2D40">
        <w:rPr>
          <w:rFonts w:hint="eastAsia"/>
          <w:color w:val="000000"/>
          <w:spacing w:val="6"/>
          <w:sz w:val="21"/>
          <w:szCs w:val="21"/>
        </w:rPr>
        <w:t>情况下，竞争性报价邀请人与竞争性报价人以前的投标截止期方面的全部权力、责任和义务，将适用于延长后新的截止</w:t>
      </w:r>
      <w:r w:rsidRPr="00DB2D40">
        <w:rPr>
          <w:rFonts w:hint="eastAsia"/>
          <w:color w:val="000000"/>
          <w:spacing w:val="-2"/>
          <w:sz w:val="21"/>
          <w:szCs w:val="21"/>
        </w:rPr>
        <w:t>期。</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11"/>
          <w:sz w:val="21"/>
          <w:szCs w:val="21"/>
        </w:rPr>
      </w:pPr>
      <w:r w:rsidRPr="00DB2D40">
        <w:rPr>
          <w:color w:val="000000"/>
          <w:spacing w:val="11"/>
          <w:sz w:val="21"/>
          <w:szCs w:val="21"/>
        </w:rPr>
        <w:t>3</w:t>
      </w:r>
      <w:r w:rsidRPr="00DB2D40">
        <w:rPr>
          <w:rFonts w:hint="eastAsia"/>
          <w:color w:val="000000"/>
          <w:spacing w:val="11"/>
          <w:sz w:val="21"/>
          <w:szCs w:val="21"/>
        </w:rPr>
        <w:t>、超过递交截止期送达的竞争性报价文件将被拒绝并原封退给竞争报价人。</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10"/>
          <w:sz w:val="21"/>
          <w:szCs w:val="21"/>
        </w:rPr>
      </w:pPr>
      <w:r>
        <w:rPr>
          <w:rFonts w:ascii="Times New Roman" w:hAnsi="Times New Roman" w:hint="eastAsia"/>
          <w:b/>
          <w:kern w:val="2"/>
          <w:sz w:val="21"/>
          <w:szCs w:val="21"/>
        </w:rPr>
        <w:t>2.10.3.3</w:t>
      </w:r>
      <w:r w:rsidRPr="00DB2D40">
        <w:rPr>
          <w:rFonts w:hint="eastAsia"/>
          <w:color w:val="000000"/>
          <w:spacing w:val="10"/>
          <w:sz w:val="21"/>
          <w:szCs w:val="21"/>
        </w:rPr>
        <w:t>竞争性报价文件的修改与撤回</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2"/>
          <w:sz w:val="21"/>
          <w:szCs w:val="21"/>
        </w:rPr>
      </w:pPr>
      <w:r w:rsidRPr="00DB2D40">
        <w:rPr>
          <w:color w:val="000000"/>
          <w:spacing w:val="2"/>
          <w:sz w:val="21"/>
          <w:szCs w:val="21"/>
        </w:rPr>
        <w:t>1</w:t>
      </w:r>
      <w:r w:rsidRPr="00DB2D40">
        <w:rPr>
          <w:rFonts w:hint="eastAsia"/>
          <w:color w:val="000000"/>
          <w:spacing w:val="2"/>
          <w:sz w:val="21"/>
          <w:szCs w:val="21"/>
        </w:rPr>
        <w:t>、竞争性报价截止时间之前，竞争性报价人可对递交的文件进行补充、修改或撤回，但所递交的补充、修改</w:t>
      </w:r>
      <w:r w:rsidRPr="00DB2D40">
        <w:rPr>
          <w:rFonts w:hint="eastAsia"/>
          <w:color w:val="000000"/>
          <w:spacing w:val="9"/>
          <w:sz w:val="21"/>
          <w:szCs w:val="21"/>
        </w:rPr>
        <w:t>或撤回通知必须按本竞争性报价文件的规定进行编制、密封、标志（在封袋上标明“补充”</w:t>
      </w:r>
      <w:r w:rsidRPr="00DB2D40">
        <w:rPr>
          <w:rFonts w:hint="eastAsia"/>
          <w:color w:val="000000"/>
          <w:sz w:val="21"/>
          <w:szCs w:val="21"/>
        </w:rPr>
        <w:t>、</w:t>
      </w:r>
      <w:r w:rsidRPr="00DB2D40">
        <w:rPr>
          <w:rFonts w:hint="eastAsia"/>
          <w:color w:val="000000"/>
          <w:spacing w:val="16"/>
          <w:sz w:val="21"/>
          <w:szCs w:val="21"/>
        </w:rPr>
        <w:t>“修改”</w:t>
      </w:r>
      <w:r w:rsidRPr="00DB2D40">
        <w:rPr>
          <w:rFonts w:hint="eastAsia"/>
          <w:color w:val="000000"/>
          <w:spacing w:val="-2"/>
          <w:sz w:val="21"/>
          <w:szCs w:val="21"/>
        </w:rPr>
        <w:t>、或“撤回”</w:t>
      </w:r>
      <w:r w:rsidRPr="00DB2D40">
        <w:rPr>
          <w:rFonts w:hint="eastAsia"/>
          <w:color w:val="000000"/>
          <w:spacing w:val="7"/>
          <w:sz w:val="21"/>
          <w:szCs w:val="21"/>
        </w:rPr>
        <w:t>字样，并说明补充、修改、撤回的时间）和递交。截止时间之后，竞争性报价人不得补充、修改或撤回相关</w:t>
      </w:r>
      <w:r w:rsidRPr="00DB2D40">
        <w:rPr>
          <w:rFonts w:hint="eastAsia"/>
          <w:color w:val="000000"/>
          <w:spacing w:val="11"/>
          <w:sz w:val="21"/>
          <w:szCs w:val="21"/>
        </w:rPr>
        <w:t>文件。</w:t>
      </w:r>
    </w:p>
    <w:p w:rsidR="00471398" w:rsidRPr="00DB2D40" w:rsidRDefault="00471398" w:rsidP="00471398">
      <w:pPr>
        <w:pStyle w:val="reader-word-layer"/>
        <w:shd w:val="clear" w:color="auto" w:fill="FFFFFF"/>
        <w:spacing w:before="0" w:beforeAutospacing="0" w:after="0" w:afterAutospacing="0" w:line="240" w:lineRule="atLeast"/>
        <w:rPr>
          <w:rFonts w:cs="Times New Roman"/>
          <w:color w:val="000000"/>
          <w:spacing w:val="11"/>
          <w:sz w:val="21"/>
          <w:szCs w:val="21"/>
        </w:rPr>
      </w:pPr>
      <w:r w:rsidRPr="00DB2D40">
        <w:rPr>
          <w:color w:val="000000"/>
          <w:spacing w:val="11"/>
          <w:sz w:val="21"/>
          <w:szCs w:val="21"/>
        </w:rPr>
        <w:lastRenderedPageBreak/>
        <w:t>2</w:t>
      </w:r>
      <w:r w:rsidRPr="00DB2D40">
        <w:rPr>
          <w:rFonts w:hint="eastAsia"/>
          <w:color w:val="000000"/>
          <w:spacing w:val="11"/>
          <w:sz w:val="21"/>
          <w:szCs w:val="21"/>
        </w:rPr>
        <w:t>、竞争性报价截止时间后，在有效期内竞争性报价人不得撤回相关文件，否则其竞争性报价保证金将被没收。</w:t>
      </w:r>
    </w:p>
    <w:p w:rsidR="00471398" w:rsidRDefault="00471398" w:rsidP="00471398">
      <w:pPr>
        <w:widowControl/>
        <w:jc w:val="left"/>
        <w:rPr>
          <w:rFonts w:ascii="宋体" w:hAnsi="宋体" w:cs="宋体"/>
        </w:rPr>
      </w:pPr>
      <w:r>
        <w:rPr>
          <w:rFonts w:hint="eastAsia"/>
          <w:b/>
          <w:szCs w:val="21"/>
        </w:rPr>
        <w:t>2.10.3.4</w:t>
      </w:r>
      <w:r w:rsidRPr="00673AB4">
        <w:rPr>
          <w:rFonts w:ascii="宋体" w:hAnsi="宋体" w:cs="宋体" w:hint="eastAsia"/>
        </w:rPr>
        <w:t>投标文件</w:t>
      </w:r>
      <w:r>
        <w:rPr>
          <w:rFonts w:ascii="宋体" w:hAnsi="宋体" w:cs="宋体" w:hint="eastAsia"/>
        </w:rPr>
        <w:t>组成</w:t>
      </w:r>
    </w:p>
    <w:p w:rsidR="00471398" w:rsidRDefault="00471398" w:rsidP="00471398">
      <w:pPr>
        <w:widowControl/>
        <w:ind w:firstLineChars="100" w:firstLine="210"/>
        <w:jc w:val="left"/>
        <w:rPr>
          <w:rFonts w:ascii="宋体" w:hAnsi="宋体" w:cs="宋体"/>
        </w:rPr>
      </w:pPr>
      <w:r w:rsidRPr="00491476">
        <w:rPr>
          <w:rFonts w:ascii="宋体" w:hAnsi="宋体" w:hint="eastAsia"/>
          <w:color w:val="FF0000"/>
          <w:szCs w:val="21"/>
        </w:rPr>
        <w:t>投标人必须将技术部分、商务部分和报价三部分分开，并单独包装，如果技术部分或商务部分中包含报价内容的，作为废标处理</w:t>
      </w:r>
      <w:r>
        <w:rPr>
          <w:rFonts w:ascii="宋体" w:hAnsi="宋体" w:hint="eastAsia"/>
          <w:color w:val="FF0000"/>
          <w:szCs w:val="21"/>
        </w:rPr>
        <w:t>。</w:t>
      </w:r>
    </w:p>
    <w:p w:rsidR="00471398" w:rsidRPr="00673AB4" w:rsidRDefault="00471398" w:rsidP="00471398">
      <w:pPr>
        <w:widowControl/>
        <w:jc w:val="left"/>
        <w:rPr>
          <w:rFonts w:ascii="宋体"/>
        </w:rPr>
      </w:pPr>
      <w:r>
        <w:rPr>
          <w:rFonts w:ascii="宋体" w:hAnsi="宋体" w:cs="宋体" w:hint="eastAsia"/>
        </w:rPr>
        <w:t>内容要满足以下要求。</w:t>
      </w:r>
    </w:p>
    <w:p w:rsidR="00471398" w:rsidRPr="004E19EE" w:rsidRDefault="00471398" w:rsidP="00471398">
      <w:pPr>
        <w:widowControl/>
        <w:jc w:val="left"/>
        <w:rPr>
          <w:rFonts w:ascii="宋体"/>
        </w:rPr>
      </w:pPr>
      <w:r w:rsidRPr="004E19EE">
        <w:rPr>
          <w:rFonts w:ascii="宋体" w:hAnsi="宋体" w:cs="宋体"/>
        </w:rPr>
        <w:t>1</w:t>
      </w:r>
      <w:r>
        <w:rPr>
          <w:rFonts w:ascii="宋体" w:hAnsi="宋体" w:cs="宋体" w:hint="eastAsia"/>
        </w:rPr>
        <w:t>．</w:t>
      </w:r>
      <w:r w:rsidRPr="004E19EE">
        <w:rPr>
          <w:rFonts w:ascii="宋体" w:hAnsi="宋体" w:cs="宋体" w:hint="eastAsia"/>
        </w:rPr>
        <w:t>投标人概括</w:t>
      </w:r>
    </w:p>
    <w:p w:rsidR="00471398" w:rsidRPr="004E19EE" w:rsidRDefault="00471398" w:rsidP="00471398">
      <w:pPr>
        <w:widowControl/>
        <w:jc w:val="left"/>
        <w:rPr>
          <w:rFonts w:ascii="宋体"/>
        </w:rPr>
      </w:pPr>
      <w:r w:rsidRPr="004E19EE">
        <w:rPr>
          <w:rFonts w:ascii="宋体" w:hAnsi="宋体" w:cs="宋体"/>
        </w:rPr>
        <w:t>2</w:t>
      </w:r>
      <w:r>
        <w:rPr>
          <w:rFonts w:ascii="宋体" w:hAnsi="宋体" w:cs="宋体" w:hint="eastAsia"/>
        </w:rPr>
        <w:t>．</w:t>
      </w:r>
      <w:r w:rsidRPr="004E19EE">
        <w:rPr>
          <w:rFonts w:ascii="宋体" w:hAnsi="宋体" w:cs="宋体" w:hint="eastAsia"/>
        </w:rPr>
        <w:t>投标授权人身份证复印件，法人代表授权书。（加盖公章）</w:t>
      </w:r>
      <w:r>
        <w:rPr>
          <w:rFonts w:ascii="宋体" w:hAnsi="宋体" w:cs="宋体" w:hint="eastAsia"/>
        </w:rPr>
        <w:t>被授权人必须有一年以上劳动关系证明。</w:t>
      </w:r>
    </w:p>
    <w:p w:rsidR="00471398" w:rsidRPr="004E19EE" w:rsidRDefault="00471398" w:rsidP="00471398">
      <w:pPr>
        <w:widowControl/>
        <w:jc w:val="left"/>
        <w:rPr>
          <w:rFonts w:ascii="宋体"/>
        </w:rPr>
      </w:pPr>
      <w:r w:rsidRPr="004E19EE">
        <w:rPr>
          <w:rFonts w:ascii="宋体" w:hAnsi="宋体" w:cs="宋体"/>
        </w:rPr>
        <w:t>3</w:t>
      </w:r>
      <w:r>
        <w:rPr>
          <w:rFonts w:ascii="宋体" w:hAnsi="宋体" w:cs="宋体" w:hint="eastAsia"/>
        </w:rPr>
        <w:t>．</w:t>
      </w:r>
      <w:r w:rsidRPr="004E19EE">
        <w:rPr>
          <w:rFonts w:ascii="宋体" w:hAnsi="宋体" w:cs="宋体" w:hint="eastAsia"/>
        </w:rPr>
        <w:t>投标人营业执照（年检合格并加盖公章），生产许可证及其他相关资格证书。</w:t>
      </w:r>
    </w:p>
    <w:p w:rsidR="00471398" w:rsidRDefault="00471398" w:rsidP="00471398">
      <w:pPr>
        <w:widowControl/>
        <w:jc w:val="left"/>
        <w:rPr>
          <w:rFonts w:ascii="宋体"/>
        </w:rPr>
      </w:pPr>
      <w:r w:rsidRPr="004E19EE">
        <w:rPr>
          <w:rFonts w:ascii="宋体" w:hAnsi="宋体" w:cs="宋体"/>
        </w:rPr>
        <w:t>4</w:t>
      </w:r>
      <w:r>
        <w:rPr>
          <w:rFonts w:ascii="宋体" w:hAnsi="宋体" w:cs="宋体" w:hint="eastAsia"/>
        </w:rPr>
        <w:t>．</w:t>
      </w:r>
      <w:r w:rsidR="00342A53">
        <w:rPr>
          <w:rFonts w:ascii="宋体" w:hAnsi="宋体" w:cs="宋体" w:hint="eastAsia"/>
        </w:rPr>
        <w:t>近3</w:t>
      </w:r>
      <w:r w:rsidRPr="004E19EE">
        <w:rPr>
          <w:rFonts w:ascii="宋体" w:hAnsi="宋体" w:cs="宋体" w:hint="eastAsia"/>
        </w:rPr>
        <w:t>年销售</w:t>
      </w:r>
      <w:r>
        <w:rPr>
          <w:rFonts w:ascii="宋体" w:hAnsi="宋体" w:cs="宋体" w:hint="eastAsia"/>
        </w:rPr>
        <w:t>的</w:t>
      </w:r>
      <w:r w:rsidRPr="004E19EE">
        <w:rPr>
          <w:rFonts w:ascii="宋体" w:hAnsi="宋体" w:cs="宋体" w:hint="eastAsia"/>
        </w:rPr>
        <w:t>同类设备业绩，附合同复印件及使用单位联系电话</w:t>
      </w:r>
      <w:r>
        <w:rPr>
          <w:rFonts w:ascii="宋体" w:hAnsi="宋体" w:cs="宋体" w:hint="eastAsia"/>
        </w:rPr>
        <w:t>，第三方验收报告等证明文件</w:t>
      </w:r>
      <w:r w:rsidRPr="004E19EE">
        <w:rPr>
          <w:rFonts w:ascii="宋体" w:hAnsi="宋体" w:cs="宋体" w:hint="eastAsia"/>
        </w:rPr>
        <w:t>。</w:t>
      </w:r>
    </w:p>
    <w:p w:rsidR="00471398" w:rsidRPr="004E19EE" w:rsidRDefault="00471398" w:rsidP="00471398">
      <w:pPr>
        <w:widowControl/>
        <w:jc w:val="left"/>
        <w:rPr>
          <w:rFonts w:ascii="宋体"/>
        </w:rPr>
      </w:pPr>
      <w:r w:rsidRPr="004E19EE">
        <w:rPr>
          <w:rFonts w:ascii="宋体" w:hAnsi="宋体" w:cs="宋体"/>
        </w:rPr>
        <w:t>5</w:t>
      </w:r>
      <w:r>
        <w:rPr>
          <w:rFonts w:ascii="宋体" w:hAnsi="宋体" w:cs="宋体" w:hint="eastAsia"/>
        </w:rPr>
        <w:t>．</w:t>
      </w:r>
      <w:r w:rsidRPr="004E19EE">
        <w:rPr>
          <w:rFonts w:ascii="宋体" w:hAnsi="宋体" w:cs="宋体" w:hint="eastAsia"/>
        </w:rPr>
        <w:t>配套供应商的名单，附合同复印件及单位联系电话。</w:t>
      </w:r>
    </w:p>
    <w:p w:rsidR="00471398" w:rsidRPr="004E19EE" w:rsidRDefault="00471398" w:rsidP="00471398">
      <w:pPr>
        <w:widowControl/>
        <w:jc w:val="left"/>
        <w:rPr>
          <w:rFonts w:ascii="宋体"/>
        </w:rPr>
      </w:pPr>
      <w:r w:rsidRPr="004E19EE">
        <w:rPr>
          <w:rFonts w:ascii="宋体" w:hAnsi="宋体" w:cs="宋体"/>
        </w:rPr>
        <w:t>6</w:t>
      </w:r>
      <w:r>
        <w:rPr>
          <w:rFonts w:ascii="宋体" w:hAnsi="宋体" w:cs="宋体" w:hint="eastAsia"/>
        </w:rPr>
        <w:t>．近三年资产负债表、损益表及经营状况（包括销售额、审计报告）</w:t>
      </w:r>
    </w:p>
    <w:p w:rsidR="00471398" w:rsidRPr="004E19EE" w:rsidRDefault="00471398" w:rsidP="00471398">
      <w:pPr>
        <w:widowControl/>
        <w:jc w:val="left"/>
        <w:rPr>
          <w:rFonts w:ascii="宋体"/>
        </w:rPr>
      </w:pPr>
      <w:r w:rsidRPr="004E19EE">
        <w:rPr>
          <w:rFonts w:ascii="宋体" w:hAnsi="宋体" w:cs="宋体"/>
        </w:rPr>
        <w:t>7</w:t>
      </w:r>
      <w:r>
        <w:rPr>
          <w:rFonts w:ascii="宋体" w:hAnsi="宋体" w:cs="宋体" w:hint="eastAsia"/>
        </w:rPr>
        <w:t>．</w:t>
      </w:r>
      <w:r w:rsidRPr="004E19EE">
        <w:rPr>
          <w:rFonts w:ascii="宋体" w:hAnsi="宋体" w:cs="宋体" w:hint="eastAsia"/>
        </w:rPr>
        <w:t>银行资信证明，没有处于被责令停业，财产被冻结，接管，破产状态</w:t>
      </w:r>
      <w:r>
        <w:rPr>
          <w:rFonts w:ascii="宋体" w:hAnsi="宋体" w:cs="宋体" w:hint="eastAsia"/>
        </w:rPr>
        <w:t>，被执行人、黑名单情况</w:t>
      </w:r>
      <w:r w:rsidRPr="004E19EE">
        <w:rPr>
          <w:rFonts w:ascii="宋体" w:hAnsi="宋体" w:cs="宋体" w:hint="eastAsia"/>
        </w:rPr>
        <w:t>。</w:t>
      </w:r>
    </w:p>
    <w:p w:rsidR="00471398" w:rsidRPr="004E19EE" w:rsidRDefault="00471398" w:rsidP="00471398">
      <w:pPr>
        <w:widowControl/>
        <w:jc w:val="left"/>
        <w:rPr>
          <w:rFonts w:ascii="宋体"/>
        </w:rPr>
      </w:pPr>
      <w:r w:rsidRPr="004E19EE">
        <w:rPr>
          <w:rFonts w:ascii="宋体" w:hAnsi="宋体" w:cs="宋体"/>
        </w:rPr>
        <w:t>8</w:t>
      </w:r>
      <w:r>
        <w:rPr>
          <w:rFonts w:ascii="宋体" w:hAnsi="宋体" w:cs="宋体" w:hint="eastAsia"/>
        </w:rPr>
        <w:t>．</w:t>
      </w:r>
      <w:r w:rsidRPr="004E19EE">
        <w:rPr>
          <w:rFonts w:ascii="宋体" w:hAnsi="宋体" w:cs="宋体" w:hint="eastAsia"/>
        </w:rPr>
        <w:t>企业（包括其分包商）在最近三年内没有骗取中标和严重违约及重大工程质量问题的证明文件。</w:t>
      </w:r>
    </w:p>
    <w:p w:rsidR="00471398" w:rsidRPr="004E19EE" w:rsidRDefault="00471398" w:rsidP="00471398">
      <w:pPr>
        <w:widowControl/>
        <w:jc w:val="left"/>
        <w:rPr>
          <w:rFonts w:ascii="宋体"/>
        </w:rPr>
      </w:pPr>
      <w:r w:rsidRPr="004E19EE">
        <w:rPr>
          <w:rFonts w:ascii="宋体" w:hAnsi="宋体" w:cs="宋体"/>
        </w:rPr>
        <w:t>9</w:t>
      </w:r>
      <w:r>
        <w:rPr>
          <w:rFonts w:ascii="宋体" w:hAnsi="宋体" w:cs="宋体" w:hint="eastAsia"/>
        </w:rPr>
        <w:t>．</w:t>
      </w:r>
      <w:r w:rsidRPr="004E19EE">
        <w:rPr>
          <w:rFonts w:ascii="宋体" w:hAnsi="宋体" w:cs="宋体" w:hint="eastAsia"/>
        </w:rPr>
        <w:t>投标企业未发生借取他人或向他人出借资质或业绩情况。</w:t>
      </w:r>
    </w:p>
    <w:p w:rsidR="00471398" w:rsidRDefault="00471398" w:rsidP="00471398">
      <w:pPr>
        <w:widowControl/>
        <w:jc w:val="left"/>
        <w:rPr>
          <w:rFonts w:ascii="宋体"/>
        </w:rPr>
      </w:pPr>
      <w:r w:rsidRPr="004E19EE">
        <w:rPr>
          <w:rFonts w:ascii="宋体" w:hAnsi="宋体" w:cs="宋体"/>
        </w:rPr>
        <w:t>10</w:t>
      </w:r>
      <w:r>
        <w:rPr>
          <w:rFonts w:ascii="宋体" w:hAnsi="宋体" w:cs="宋体" w:hint="eastAsia"/>
        </w:rPr>
        <w:t>．</w:t>
      </w:r>
      <w:r w:rsidRPr="004E19EE">
        <w:rPr>
          <w:rFonts w:ascii="宋体" w:hAnsi="宋体" w:cs="宋体" w:hint="eastAsia"/>
        </w:rPr>
        <w:t>不存在尚未了解的重大诉讼案件</w:t>
      </w:r>
      <w:r>
        <w:rPr>
          <w:rFonts w:ascii="宋体" w:hAnsi="宋体" w:cs="宋体" w:hint="eastAsia"/>
        </w:rPr>
        <w:t>或作为被告的证明文件</w:t>
      </w:r>
      <w:r w:rsidRPr="004E19EE">
        <w:rPr>
          <w:rFonts w:ascii="宋体" w:hAnsi="宋体" w:cs="宋体" w:hint="eastAsia"/>
        </w:rPr>
        <w:t>。</w:t>
      </w:r>
    </w:p>
    <w:p w:rsidR="00471398" w:rsidRDefault="00342A53" w:rsidP="00471398">
      <w:pPr>
        <w:widowControl/>
        <w:jc w:val="left"/>
        <w:rPr>
          <w:rFonts w:ascii="宋体"/>
        </w:rPr>
      </w:pPr>
      <w:r>
        <w:rPr>
          <w:rFonts w:ascii="宋体" w:hAnsi="宋体" w:cs="宋体"/>
        </w:rPr>
        <w:t>11</w:t>
      </w:r>
      <w:r w:rsidR="00471398">
        <w:rPr>
          <w:rFonts w:ascii="宋体" w:hAnsi="宋体" w:cs="宋体" w:hint="eastAsia"/>
        </w:rPr>
        <w:t>．其他能证明企业能力的科技成果鉴定证书、业绩和用户运行证明。</w:t>
      </w:r>
    </w:p>
    <w:p w:rsidR="00471398" w:rsidRDefault="00342A53" w:rsidP="00471398">
      <w:pPr>
        <w:widowControl/>
        <w:jc w:val="left"/>
        <w:rPr>
          <w:rFonts w:ascii="宋体"/>
        </w:rPr>
      </w:pPr>
      <w:r>
        <w:rPr>
          <w:rFonts w:ascii="宋体" w:hAnsi="宋体" w:cs="宋体"/>
        </w:rPr>
        <w:t>12</w:t>
      </w:r>
      <w:r w:rsidR="00471398">
        <w:rPr>
          <w:rFonts w:ascii="宋体" w:hAnsi="宋体" w:cs="宋体" w:hint="eastAsia"/>
        </w:rPr>
        <w:t>．投标产品技术规范书。</w:t>
      </w:r>
    </w:p>
    <w:p w:rsidR="00713EC7" w:rsidRDefault="00342A53" w:rsidP="00471398">
      <w:pPr>
        <w:widowControl/>
        <w:jc w:val="left"/>
        <w:rPr>
          <w:rFonts w:ascii="宋体" w:hAnsi="宋体" w:cs="宋体"/>
        </w:rPr>
      </w:pPr>
      <w:r>
        <w:rPr>
          <w:rFonts w:ascii="宋体" w:hAnsi="宋体" w:cs="宋体"/>
        </w:rPr>
        <w:t>13</w:t>
      </w:r>
      <w:r w:rsidR="00471398">
        <w:rPr>
          <w:rFonts w:ascii="宋体" w:hAnsi="宋体" w:cs="宋体" w:hint="eastAsia"/>
        </w:rPr>
        <w:t>．售后服务。</w:t>
      </w:r>
    </w:p>
    <w:p w:rsidR="00471398" w:rsidRPr="00CB09D3" w:rsidRDefault="00471398" w:rsidP="00471398">
      <w:pPr>
        <w:widowControl/>
        <w:jc w:val="left"/>
        <w:rPr>
          <w:rFonts w:ascii="宋体" w:hAnsi="宋体" w:cs="宋体"/>
          <w:b/>
        </w:rPr>
      </w:pPr>
      <w:r w:rsidRPr="00CB09D3">
        <w:rPr>
          <w:rFonts w:ascii="宋体" w:hAnsi="宋体" w:cs="宋体" w:hint="eastAsia"/>
          <w:b/>
        </w:rPr>
        <w:t>2.11</w:t>
      </w:r>
      <w:r w:rsidRPr="00CB09D3">
        <w:rPr>
          <w:rFonts w:cs="宋体" w:hint="eastAsia"/>
          <w:b/>
          <w:szCs w:val="21"/>
        </w:rPr>
        <w:t>竞争性报价文件的递交</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10"/>
          <w:sz w:val="21"/>
          <w:szCs w:val="21"/>
        </w:rPr>
      </w:pPr>
      <w:r w:rsidRPr="00CB09D3">
        <w:rPr>
          <w:rFonts w:hint="eastAsia"/>
          <w:b/>
        </w:rPr>
        <w:t>2.11</w:t>
      </w:r>
      <w:r>
        <w:rPr>
          <w:rFonts w:hint="eastAsia"/>
          <w:b/>
        </w:rPr>
        <w:t>．1</w:t>
      </w:r>
      <w:r w:rsidRPr="00CB09D3">
        <w:rPr>
          <w:rFonts w:hint="eastAsia"/>
          <w:color w:val="000000"/>
          <w:spacing w:val="10"/>
          <w:sz w:val="21"/>
          <w:szCs w:val="21"/>
        </w:rPr>
        <w:t>竞争性报价文件的密封与标志</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5"/>
          <w:sz w:val="21"/>
          <w:szCs w:val="21"/>
        </w:rPr>
      </w:pPr>
      <w:r w:rsidRPr="00CB09D3">
        <w:rPr>
          <w:color w:val="000000"/>
          <w:spacing w:val="5"/>
          <w:sz w:val="21"/>
          <w:szCs w:val="21"/>
        </w:rPr>
        <w:t>1</w:t>
      </w:r>
      <w:r w:rsidRPr="00CB09D3">
        <w:rPr>
          <w:rFonts w:hint="eastAsia"/>
          <w:color w:val="000000"/>
          <w:spacing w:val="5"/>
          <w:sz w:val="21"/>
          <w:szCs w:val="21"/>
        </w:rPr>
        <w:t>、竞争性报价人应将投递文件装订成册，正本、副本分别封装，在封套上须正确标明“正本”</w:t>
      </w:r>
      <w:r w:rsidRPr="00CB09D3">
        <w:rPr>
          <w:rFonts w:hint="eastAsia"/>
          <w:color w:val="000000"/>
          <w:sz w:val="21"/>
          <w:szCs w:val="21"/>
        </w:rPr>
        <w:t>、</w:t>
      </w:r>
      <w:r w:rsidRPr="00CB09D3">
        <w:rPr>
          <w:rFonts w:hint="eastAsia"/>
          <w:color w:val="000000"/>
          <w:spacing w:val="-9"/>
          <w:sz w:val="21"/>
          <w:szCs w:val="21"/>
        </w:rPr>
        <w:t>“副本”字</w:t>
      </w:r>
      <w:r w:rsidRPr="00CB09D3">
        <w:rPr>
          <w:rFonts w:hint="eastAsia"/>
          <w:color w:val="000000"/>
          <w:spacing w:val="7"/>
          <w:sz w:val="21"/>
          <w:szCs w:val="21"/>
        </w:rPr>
        <w:t>样并写明竞争性报价邀请人名称、工程名称、竞争性报价人名称及通讯地址，竞争性报价人在封袋上加盖法人章和法定代表人印章。</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11"/>
          <w:sz w:val="21"/>
          <w:szCs w:val="21"/>
        </w:rPr>
      </w:pPr>
      <w:r w:rsidRPr="00CB09D3">
        <w:rPr>
          <w:color w:val="000000"/>
          <w:spacing w:val="11"/>
          <w:sz w:val="21"/>
          <w:szCs w:val="21"/>
        </w:rPr>
        <w:t>2</w:t>
      </w:r>
      <w:r w:rsidRPr="00CB09D3">
        <w:rPr>
          <w:rFonts w:hint="eastAsia"/>
          <w:color w:val="000000"/>
          <w:spacing w:val="11"/>
          <w:sz w:val="21"/>
          <w:szCs w:val="21"/>
        </w:rPr>
        <w:t>、因密封不严而造成失密等情况，竞争性报价邀请人概不负责。</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10"/>
          <w:sz w:val="21"/>
          <w:szCs w:val="21"/>
        </w:rPr>
      </w:pPr>
      <w:r w:rsidRPr="00CB09D3">
        <w:rPr>
          <w:rFonts w:hint="eastAsia"/>
          <w:b/>
        </w:rPr>
        <w:t>2.11</w:t>
      </w:r>
      <w:r>
        <w:rPr>
          <w:rFonts w:hint="eastAsia"/>
          <w:b/>
        </w:rPr>
        <w:t>.2</w:t>
      </w:r>
      <w:r w:rsidRPr="00CB09D3">
        <w:rPr>
          <w:rFonts w:hint="eastAsia"/>
          <w:color w:val="000000"/>
          <w:spacing w:val="10"/>
          <w:sz w:val="21"/>
          <w:szCs w:val="21"/>
        </w:rPr>
        <w:t>竞争性报价截止时间</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2"/>
          <w:sz w:val="21"/>
          <w:szCs w:val="21"/>
        </w:rPr>
      </w:pPr>
      <w:r w:rsidRPr="00CB09D3">
        <w:rPr>
          <w:color w:val="000000"/>
          <w:spacing w:val="2"/>
          <w:sz w:val="21"/>
          <w:szCs w:val="21"/>
        </w:rPr>
        <w:t>1</w:t>
      </w:r>
      <w:r w:rsidRPr="00CB09D3">
        <w:rPr>
          <w:rFonts w:hint="eastAsia"/>
          <w:color w:val="000000"/>
          <w:spacing w:val="2"/>
          <w:sz w:val="21"/>
          <w:szCs w:val="21"/>
        </w:rPr>
        <w:t>、竞争性报价人应在竞争性报价须知中规定的时间之前将相关文件递交到指定地点。竞争性报价邀请人在接到竞争性报价文件时注</w:t>
      </w:r>
      <w:r w:rsidRPr="00CB09D3">
        <w:rPr>
          <w:rFonts w:hint="eastAsia"/>
          <w:color w:val="000000"/>
          <w:spacing w:val="10"/>
          <w:sz w:val="21"/>
          <w:szCs w:val="21"/>
        </w:rPr>
        <w:t>明收到的日期和时间。</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2"/>
          <w:sz w:val="21"/>
          <w:szCs w:val="21"/>
        </w:rPr>
      </w:pPr>
      <w:r w:rsidRPr="00CB09D3">
        <w:rPr>
          <w:color w:val="000000"/>
          <w:spacing w:val="2"/>
          <w:sz w:val="21"/>
          <w:szCs w:val="21"/>
        </w:rPr>
        <w:t>2</w:t>
      </w:r>
      <w:r w:rsidRPr="00CB09D3">
        <w:rPr>
          <w:rFonts w:hint="eastAsia"/>
          <w:color w:val="000000"/>
          <w:spacing w:val="2"/>
          <w:sz w:val="21"/>
          <w:szCs w:val="21"/>
        </w:rPr>
        <w:t>、竞争性报价邀请人可以以补充通知的方式，酌情延长递交竞争性报价文件的截止日期。在上述</w:t>
      </w:r>
      <w:r w:rsidRPr="00CB09D3">
        <w:rPr>
          <w:rFonts w:hint="eastAsia"/>
          <w:color w:val="000000"/>
          <w:spacing w:val="6"/>
          <w:sz w:val="21"/>
          <w:szCs w:val="21"/>
        </w:rPr>
        <w:t>情况下，竞争性报价邀请人与竞争性报价人以前的投标截止期方面的全部权力、责任和义务，将适用于延长后新的截止</w:t>
      </w:r>
      <w:r w:rsidRPr="00CB09D3">
        <w:rPr>
          <w:rFonts w:hint="eastAsia"/>
          <w:color w:val="000000"/>
          <w:spacing w:val="-2"/>
          <w:sz w:val="21"/>
          <w:szCs w:val="21"/>
        </w:rPr>
        <w:t>期。</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11"/>
          <w:sz w:val="21"/>
          <w:szCs w:val="21"/>
        </w:rPr>
      </w:pPr>
      <w:r w:rsidRPr="00CB09D3">
        <w:rPr>
          <w:color w:val="000000"/>
          <w:spacing w:val="11"/>
          <w:sz w:val="21"/>
          <w:szCs w:val="21"/>
        </w:rPr>
        <w:t>3</w:t>
      </w:r>
      <w:r w:rsidRPr="00CB09D3">
        <w:rPr>
          <w:rFonts w:hint="eastAsia"/>
          <w:color w:val="000000"/>
          <w:spacing w:val="11"/>
          <w:sz w:val="21"/>
          <w:szCs w:val="21"/>
        </w:rPr>
        <w:t>、超过递交截止期送达的竞争性报价文件将被拒绝并原封退给竞争报价人。</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10"/>
          <w:sz w:val="21"/>
          <w:szCs w:val="21"/>
        </w:rPr>
      </w:pPr>
      <w:r w:rsidRPr="00CB09D3">
        <w:rPr>
          <w:rFonts w:hint="eastAsia"/>
          <w:b/>
        </w:rPr>
        <w:t>2.11</w:t>
      </w:r>
      <w:r>
        <w:rPr>
          <w:rFonts w:hint="eastAsia"/>
          <w:b/>
        </w:rPr>
        <w:t>．3</w:t>
      </w:r>
      <w:r w:rsidRPr="00CB09D3">
        <w:rPr>
          <w:rFonts w:hint="eastAsia"/>
          <w:color w:val="000000"/>
          <w:spacing w:val="10"/>
          <w:sz w:val="21"/>
          <w:szCs w:val="21"/>
        </w:rPr>
        <w:t>竞争性报价文件的修改与撤回</w:t>
      </w:r>
    </w:p>
    <w:p w:rsidR="00471398" w:rsidRPr="00CB09D3" w:rsidRDefault="00471398" w:rsidP="00471398">
      <w:pPr>
        <w:pStyle w:val="reader-word-layer"/>
        <w:shd w:val="clear" w:color="auto" w:fill="FFFFFF"/>
        <w:spacing w:before="0" w:beforeAutospacing="0" w:after="0" w:afterAutospacing="0" w:line="240" w:lineRule="atLeast"/>
        <w:rPr>
          <w:rFonts w:cs="Times New Roman"/>
          <w:color w:val="000000"/>
          <w:spacing w:val="2"/>
          <w:sz w:val="21"/>
          <w:szCs w:val="21"/>
        </w:rPr>
      </w:pPr>
      <w:r w:rsidRPr="00CB09D3">
        <w:rPr>
          <w:color w:val="000000"/>
          <w:spacing w:val="2"/>
          <w:sz w:val="21"/>
          <w:szCs w:val="21"/>
        </w:rPr>
        <w:t>1</w:t>
      </w:r>
      <w:r w:rsidRPr="00CB09D3">
        <w:rPr>
          <w:rFonts w:hint="eastAsia"/>
          <w:color w:val="000000"/>
          <w:spacing w:val="2"/>
          <w:sz w:val="21"/>
          <w:szCs w:val="21"/>
        </w:rPr>
        <w:t>、竞争性报价截止时间之前，竞争性报价人可对递交的文件进行补充、修改或撤回，但所递交的补充、修改</w:t>
      </w:r>
      <w:r w:rsidRPr="00CB09D3">
        <w:rPr>
          <w:rFonts w:hint="eastAsia"/>
          <w:color w:val="000000"/>
          <w:spacing w:val="9"/>
          <w:sz w:val="21"/>
          <w:szCs w:val="21"/>
        </w:rPr>
        <w:t>或撤回通知必须按本竞争性报价文件的规定进行编制、密封、标志（在封袋上标明“补充”</w:t>
      </w:r>
      <w:r w:rsidRPr="00CB09D3">
        <w:rPr>
          <w:rFonts w:hint="eastAsia"/>
          <w:color w:val="000000"/>
          <w:sz w:val="21"/>
          <w:szCs w:val="21"/>
        </w:rPr>
        <w:t>、</w:t>
      </w:r>
      <w:r w:rsidRPr="00CB09D3">
        <w:rPr>
          <w:rFonts w:hint="eastAsia"/>
          <w:color w:val="000000"/>
          <w:spacing w:val="16"/>
          <w:sz w:val="21"/>
          <w:szCs w:val="21"/>
        </w:rPr>
        <w:t>“修改”</w:t>
      </w:r>
      <w:r w:rsidRPr="00CB09D3">
        <w:rPr>
          <w:rFonts w:hint="eastAsia"/>
          <w:color w:val="000000"/>
          <w:spacing w:val="-2"/>
          <w:sz w:val="21"/>
          <w:szCs w:val="21"/>
        </w:rPr>
        <w:t>、或“撤回”</w:t>
      </w:r>
      <w:r w:rsidRPr="00CB09D3">
        <w:rPr>
          <w:rFonts w:hint="eastAsia"/>
          <w:color w:val="000000"/>
          <w:spacing w:val="7"/>
          <w:sz w:val="21"/>
          <w:szCs w:val="21"/>
        </w:rPr>
        <w:t>字样，并说明补充、修改、撤回的时间）和递交。截止时间之后，竞争性报价人不得补充、修改或撤回相关</w:t>
      </w:r>
      <w:r w:rsidRPr="00CB09D3">
        <w:rPr>
          <w:rFonts w:hint="eastAsia"/>
          <w:color w:val="000000"/>
          <w:spacing w:val="11"/>
          <w:sz w:val="21"/>
          <w:szCs w:val="21"/>
        </w:rPr>
        <w:t>文件。</w:t>
      </w:r>
    </w:p>
    <w:p w:rsidR="00471398" w:rsidRDefault="00471398" w:rsidP="00471398">
      <w:pPr>
        <w:pStyle w:val="reader-word-layer"/>
        <w:shd w:val="clear" w:color="auto" w:fill="FFFFFF"/>
        <w:spacing w:before="0" w:beforeAutospacing="0" w:after="0" w:afterAutospacing="0" w:line="240" w:lineRule="atLeast"/>
        <w:rPr>
          <w:color w:val="000000"/>
          <w:spacing w:val="11"/>
          <w:sz w:val="21"/>
          <w:szCs w:val="21"/>
        </w:rPr>
      </w:pPr>
      <w:r w:rsidRPr="00CB09D3">
        <w:rPr>
          <w:color w:val="000000"/>
          <w:spacing w:val="11"/>
          <w:sz w:val="21"/>
          <w:szCs w:val="21"/>
        </w:rPr>
        <w:t>2</w:t>
      </w:r>
      <w:r w:rsidRPr="00CB09D3">
        <w:rPr>
          <w:rFonts w:hint="eastAsia"/>
          <w:color w:val="000000"/>
          <w:spacing w:val="11"/>
          <w:sz w:val="21"/>
          <w:szCs w:val="21"/>
        </w:rPr>
        <w:t>、竞争性报价截止时间后，在有效期内竞争性报价人不得撤回相关文件，否则其竞争性报价保证金将被没收。</w:t>
      </w:r>
    </w:p>
    <w:p w:rsidR="00471398" w:rsidRPr="00CB09D3" w:rsidRDefault="00471398" w:rsidP="00471398">
      <w:pPr>
        <w:pStyle w:val="reader-word-layer"/>
        <w:shd w:val="clear" w:color="auto" w:fill="FFFFFF"/>
        <w:spacing w:before="0" w:beforeAutospacing="0" w:after="0" w:afterAutospacing="0" w:line="240" w:lineRule="atLeast"/>
        <w:rPr>
          <w:rFonts w:cs="Times New Roman"/>
          <w:b/>
          <w:color w:val="000000"/>
          <w:spacing w:val="11"/>
          <w:sz w:val="21"/>
          <w:szCs w:val="21"/>
        </w:rPr>
      </w:pPr>
      <w:r w:rsidRPr="00CB09D3">
        <w:rPr>
          <w:rFonts w:hint="eastAsia"/>
          <w:b/>
          <w:sz w:val="21"/>
          <w:szCs w:val="21"/>
        </w:rPr>
        <w:t>2.12评选方法</w:t>
      </w:r>
    </w:p>
    <w:p w:rsidR="00471398" w:rsidRDefault="00471398" w:rsidP="00471398">
      <w:pPr>
        <w:spacing w:line="240" w:lineRule="atLeast"/>
        <w:ind w:firstLineChars="200" w:firstLine="420"/>
        <w:rPr>
          <w:rFonts w:cs="宋体"/>
          <w:szCs w:val="21"/>
        </w:rPr>
      </w:pPr>
      <w:r w:rsidRPr="00CB09D3">
        <w:rPr>
          <w:rFonts w:cs="宋体" w:hint="eastAsia"/>
          <w:szCs w:val="21"/>
        </w:rPr>
        <w:t>评选工作由竞争性报价邀请人组建的评选小组进行，本次项目采用综合评估打分方法（</w:t>
      </w:r>
      <w:r w:rsidRPr="00CB09D3">
        <w:rPr>
          <w:rFonts w:ascii="宋体" w:hAnsi="宋体" w:cs="宋体" w:hint="eastAsia"/>
          <w:szCs w:val="21"/>
        </w:rPr>
        <w:t>方案评分</w:t>
      </w:r>
      <w:r w:rsidRPr="00CB09D3">
        <w:rPr>
          <w:rFonts w:ascii="宋体" w:hAnsi="宋体" w:cs="宋体"/>
          <w:szCs w:val="21"/>
        </w:rPr>
        <w:t>+</w:t>
      </w:r>
      <w:r w:rsidRPr="00CB09D3">
        <w:rPr>
          <w:rFonts w:ascii="宋体" w:hAnsi="宋体" w:cs="宋体" w:hint="eastAsia"/>
          <w:szCs w:val="21"/>
        </w:rPr>
        <w:t>报价评分</w:t>
      </w:r>
      <w:r w:rsidRPr="00CB09D3">
        <w:rPr>
          <w:rFonts w:ascii="宋体" w:hAnsi="宋体" w:cs="宋体"/>
          <w:szCs w:val="21"/>
        </w:rPr>
        <w:t>+</w:t>
      </w:r>
      <w:r w:rsidRPr="00CB09D3">
        <w:rPr>
          <w:rFonts w:ascii="宋体" w:hAnsi="宋体" w:cs="宋体" w:hint="eastAsia"/>
          <w:szCs w:val="21"/>
        </w:rPr>
        <w:t>资质评分</w:t>
      </w:r>
      <w:r w:rsidRPr="00CB09D3">
        <w:rPr>
          <w:rFonts w:cs="宋体" w:hint="eastAsia"/>
          <w:szCs w:val="21"/>
        </w:rPr>
        <w:t>）进行评选。</w:t>
      </w:r>
    </w:p>
    <w:p w:rsidR="00471398" w:rsidRPr="00CB09D3" w:rsidRDefault="00471398" w:rsidP="00471398">
      <w:pPr>
        <w:spacing w:line="240" w:lineRule="atLeast"/>
        <w:rPr>
          <w:b/>
          <w:szCs w:val="21"/>
        </w:rPr>
      </w:pPr>
      <w:r w:rsidRPr="00CB09D3">
        <w:rPr>
          <w:rFonts w:ascii="宋体" w:hint="eastAsia"/>
          <w:b/>
        </w:rPr>
        <w:t>2.13</w:t>
      </w:r>
      <w:r w:rsidRPr="00CB09D3">
        <w:rPr>
          <w:rFonts w:cs="宋体" w:hint="eastAsia"/>
          <w:b/>
          <w:szCs w:val="21"/>
        </w:rPr>
        <w:t>授予合同</w:t>
      </w:r>
    </w:p>
    <w:p w:rsidR="00471398" w:rsidRPr="00937FDD" w:rsidRDefault="00471398" w:rsidP="00937FDD">
      <w:pPr>
        <w:spacing w:line="240" w:lineRule="atLeast"/>
        <w:rPr>
          <w:szCs w:val="21"/>
        </w:rPr>
      </w:pPr>
      <w:r w:rsidRPr="00CB09D3">
        <w:rPr>
          <w:rFonts w:cs="宋体" w:hint="eastAsia"/>
          <w:szCs w:val="21"/>
        </w:rPr>
        <w:t>评选结束后，竞争性报价邀请人向中选单位发出中选通知书，并同时将结果通知所有未中选的竞争性报价人。竞争性报价邀请人与中选人依据竞争性报价文件的内容，在收到中选通知书后三十日内签订合同，中选人无正当理由不</w:t>
      </w:r>
      <w:r w:rsidRPr="00CB09D3">
        <w:rPr>
          <w:rFonts w:cs="宋体" w:hint="eastAsia"/>
          <w:szCs w:val="21"/>
        </w:rPr>
        <w:lastRenderedPageBreak/>
        <w:t>与竞争性报价邀请人签订合同的，将取消其中选资格，顺延至得分第二位竞争性报价人。</w:t>
      </w:r>
    </w:p>
    <w:p w:rsidR="00E02896" w:rsidRPr="00E02896" w:rsidRDefault="00E02896" w:rsidP="00E02896">
      <w:pPr>
        <w:widowControl/>
        <w:spacing w:line="240" w:lineRule="atLeast"/>
        <w:jc w:val="left"/>
        <w:rPr>
          <w:b/>
          <w:szCs w:val="21"/>
        </w:rPr>
      </w:pPr>
      <w:r w:rsidRPr="00E02896">
        <w:rPr>
          <w:rFonts w:hint="eastAsia"/>
          <w:b/>
          <w:szCs w:val="21"/>
        </w:rPr>
        <w:t>第三部分技术规范</w:t>
      </w:r>
    </w:p>
    <w:p w:rsidR="00E02896" w:rsidRPr="00224E12" w:rsidRDefault="00E02896" w:rsidP="00E02896">
      <w:pPr>
        <w:spacing w:line="240" w:lineRule="atLeast"/>
        <w:outlineLvl w:val="1"/>
        <w:rPr>
          <w:rFonts w:ascii="Arial" w:cs="Arial"/>
          <w:b/>
          <w:szCs w:val="21"/>
        </w:rPr>
      </w:pPr>
      <w:bookmarkStart w:id="3" w:name="_Toc376983097"/>
      <w:bookmarkStart w:id="4" w:name="_Toc507815525"/>
      <w:bookmarkStart w:id="5" w:name="_Toc377360254"/>
      <w:bookmarkStart w:id="6" w:name="_Toc507815270"/>
      <w:bookmarkStart w:id="7" w:name="_Toc377360343"/>
      <w:bookmarkStart w:id="8" w:name="_Toc502713599"/>
      <w:bookmarkStart w:id="9" w:name="_Toc516470024"/>
      <w:bookmarkStart w:id="10" w:name="_Toc35504647"/>
      <w:r>
        <w:rPr>
          <w:rFonts w:ascii="Arial" w:cs="Arial" w:hint="eastAsia"/>
          <w:b/>
          <w:szCs w:val="21"/>
        </w:rPr>
        <w:t>一</w:t>
      </w:r>
      <w:r w:rsidRPr="00224E12">
        <w:rPr>
          <w:rFonts w:ascii="Arial" w:cs="Arial" w:hint="eastAsia"/>
          <w:b/>
          <w:szCs w:val="21"/>
        </w:rPr>
        <w:t xml:space="preserve"> </w:t>
      </w:r>
      <w:r w:rsidRPr="00224E12">
        <w:rPr>
          <w:rFonts w:ascii="Arial" w:cs="Arial" w:hint="eastAsia"/>
          <w:b/>
          <w:szCs w:val="21"/>
        </w:rPr>
        <w:t>总则</w:t>
      </w:r>
      <w:bookmarkEnd w:id="3"/>
    </w:p>
    <w:p w:rsidR="00E02896" w:rsidRPr="00224E12" w:rsidRDefault="00E02896" w:rsidP="00E02896">
      <w:pPr>
        <w:spacing w:line="240" w:lineRule="atLeast"/>
        <w:ind w:right="-79"/>
        <w:rPr>
          <w:rFonts w:ascii="Arial" w:cs="Arial"/>
          <w:szCs w:val="21"/>
        </w:rPr>
      </w:pPr>
      <w:r w:rsidRPr="00224E12">
        <w:rPr>
          <w:rFonts w:ascii="Arial" w:cs="Arial" w:hint="eastAsia"/>
          <w:szCs w:val="21"/>
        </w:rPr>
        <w:t xml:space="preserve">1.1 </w:t>
      </w:r>
      <w:r>
        <w:rPr>
          <w:rFonts w:ascii="Arial" w:cs="Arial" w:hint="eastAsia"/>
          <w:szCs w:val="21"/>
        </w:rPr>
        <w:t>本招标文件仅用于招远玲珑热电有限公司</w:t>
      </w:r>
      <w:r w:rsidR="00342A53">
        <w:rPr>
          <w:rFonts w:ascii="Arial" w:cs="Arial" w:hint="eastAsia"/>
          <w:szCs w:val="21"/>
        </w:rPr>
        <w:t>热网拖动泵</w:t>
      </w:r>
      <w:r w:rsidRPr="00224E12">
        <w:rPr>
          <w:rFonts w:ascii="Arial" w:cs="Arial" w:hint="eastAsia"/>
          <w:szCs w:val="21"/>
        </w:rPr>
        <w:t>招标，它提出了设备的设计、结构、性能、试验等方面的技术要求。</w:t>
      </w:r>
    </w:p>
    <w:p w:rsidR="00E02896" w:rsidRPr="00224E12" w:rsidRDefault="00E02896" w:rsidP="00E02896">
      <w:pPr>
        <w:spacing w:line="240" w:lineRule="atLeast"/>
        <w:rPr>
          <w:rFonts w:ascii="Arial" w:cs="Arial"/>
          <w:szCs w:val="21"/>
        </w:rPr>
      </w:pPr>
      <w:r w:rsidRPr="00224E12">
        <w:rPr>
          <w:rFonts w:ascii="Arial" w:cs="Arial" w:hint="eastAsia"/>
          <w:szCs w:val="21"/>
        </w:rPr>
        <w:t xml:space="preserve">1.2 </w:t>
      </w:r>
      <w:r w:rsidRPr="00224E12">
        <w:rPr>
          <w:rFonts w:ascii="Arial" w:cs="Arial" w:hint="eastAsia"/>
          <w:szCs w:val="21"/>
        </w:rPr>
        <w:t>本规范书仅提出了最低限度的技术要求，并未对一切技术要求作出详细规定，也未充分引述有关标准及规范的条文。投标方应保证提供符合本规范书和相关的国际、国内工业标准的优质产品。</w:t>
      </w:r>
    </w:p>
    <w:p w:rsidR="00E02896" w:rsidRPr="00224E12" w:rsidRDefault="00E02896" w:rsidP="00E02896">
      <w:pPr>
        <w:spacing w:line="240" w:lineRule="atLeast"/>
        <w:rPr>
          <w:rFonts w:ascii="Arial" w:cs="Arial"/>
          <w:szCs w:val="21"/>
        </w:rPr>
      </w:pPr>
      <w:r w:rsidRPr="00224E12">
        <w:rPr>
          <w:rFonts w:ascii="Arial" w:cs="Arial" w:hint="eastAsia"/>
          <w:szCs w:val="21"/>
        </w:rPr>
        <w:t>1.3</w:t>
      </w:r>
      <w:r w:rsidRPr="00224E12">
        <w:rPr>
          <w:rFonts w:ascii="Arial" w:cs="Arial" w:hint="eastAsia"/>
          <w:szCs w:val="21"/>
        </w:rPr>
        <w:t>本规范书所引用的标准若与投标方所执行的标准发生矛盾时，按较高标准执行。</w:t>
      </w:r>
    </w:p>
    <w:p w:rsidR="00471398" w:rsidRPr="000E3511" w:rsidRDefault="00E02896" w:rsidP="000E3511">
      <w:pPr>
        <w:spacing w:line="240" w:lineRule="atLeast"/>
        <w:rPr>
          <w:rFonts w:ascii="Arial" w:cs="Arial"/>
          <w:szCs w:val="21"/>
        </w:rPr>
      </w:pPr>
      <w:r w:rsidRPr="00224E12">
        <w:rPr>
          <w:rFonts w:ascii="Arial" w:cs="Arial" w:hint="eastAsia"/>
          <w:szCs w:val="21"/>
        </w:rPr>
        <w:t>1.4</w:t>
      </w:r>
      <w:r w:rsidRPr="00224E12">
        <w:rPr>
          <w:rFonts w:ascii="Arial" w:cs="Arial" w:hint="eastAsia"/>
          <w:szCs w:val="21"/>
        </w:rPr>
        <w:t>招标方有权因规范、标准、规程发生变化而提出一些补充要求，且</w:t>
      </w:r>
      <w:r w:rsidRPr="00224E12">
        <w:rPr>
          <w:rFonts w:ascii="宋体" w:hAnsi="宋体" w:hint="eastAsia"/>
          <w:szCs w:val="21"/>
        </w:rPr>
        <w:t>只有招标方有权修改本招标文件。合同谈判将以本招标文件为蓝本，经修改后最终确定的文件将作为合同的一个附件，并与合同文件有相同的法律效力。双方共同签署的会议纪要、补充文件等也与合同文件有相同的法律效力。</w:t>
      </w:r>
      <w:bookmarkEnd w:id="4"/>
      <w:bookmarkEnd w:id="5"/>
      <w:bookmarkEnd w:id="6"/>
      <w:bookmarkEnd w:id="7"/>
      <w:bookmarkEnd w:id="8"/>
      <w:bookmarkEnd w:id="9"/>
      <w:bookmarkEnd w:id="10"/>
    </w:p>
    <w:p w:rsidR="00E02896" w:rsidRDefault="00E02896" w:rsidP="00E02896">
      <w:pPr>
        <w:spacing w:line="240" w:lineRule="atLeast"/>
        <w:rPr>
          <w:rFonts w:cs="宋体"/>
        </w:rPr>
      </w:pPr>
      <w:r>
        <w:rPr>
          <w:rFonts w:hint="eastAsia"/>
        </w:rPr>
        <w:t>二</w:t>
      </w:r>
      <w:r w:rsidRPr="00C22E01">
        <w:rPr>
          <w:rFonts w:cs="宋体" w:hint="eastAsia"/>
        </w:rPr>
        <w:t>、竞争性报价范围</w:t>
      </w:r>
    </w:p>
    <w:p w:rsidR="00017C40" w:rsidRPr="007A76D9" w:rsidRDefault="00017C40" w:rsidP="00017C40">
      <w:pPr>
        <w:widowControl/>
        <w:spacing w:line="240" w:lineRule="atLeast"/>
        <w:ind w:firstLineChars="200" w:firstLine="420"/>
        <w:jc w:val="left"/>
        <w:rPr>
          <w:rFonts w:asciiTheme="majorEastAsia" w:eastAsiaTheme="majorEastAsia" w:hAnsiTheme="majorEastAsia"/>
          <w:color w:val="000000" w:themeColor="text1"/>
          <w:szCs w:val="21"/>
        </w:rPr>
      </w:pPr>
      <w:r w:rsidRPr="007A76D9">
        <w:rPr>
          <w:rFonts w:asciiTheme="majorEastAsia" w:eastAsiaTheme="majorEastAsia" w:hAnsiTheme="majorEastAsia"/>
          <w:color w:val="000000" w:themeColor="text1"/>
          <w:szCs w:val="21"/>
        </w:rPr>
        <w:t>1.</w:t>
      </w:r>
      <w:r w:rsidRPr="007A76D9">
        <w:rPr>
          <w:rFonts w:asciiTheme="majorEastAsia" w:eastAsiaTheme="majorEastAsia" w:hAnsiTheme="majorEastAsia" w:hint="eastAsia"/>
          <w:color w:val="000000" w:themeColor="text1"/>
          <w:szCs w:val="21"/>
        </w:rPr>
        <w:t>汽轮机技术规范</w:t>
      </w:r>
    </w:p>
    <w:p w:rsidR="00017C40" w:rsidRPr="007A76D9" w:rsidRDefault="00017C40" w:rsidP="00017C40">
      <w:pPr>
        <w:spacing w:line="240" w:lineRule="atLeast"/>
        <w:ind w:firstLineChars="262" w:firstLine="550"/>
        <w:rPr>
          <w:rFonts w:asciiTheme="majorEastAsia" w:eastAsiaTheme="majorEastAsia" w:hAnsiTheme="majorEastAsia"/>
          <w:szCs w:val="21"/>
        </w:rPr>
      </w:pPr>
      <w:r>
        <w:rPr>
          <w:rFonts w:asciiTheme="majorEastAsia" w:eastAsiaTheme="majorEastAsia" w:hAnsiTheme="majorEastAsia" w:hint="eastAsia"/>
          <w:szCs w:val="21"/>
        </w:rPr>
        <w:t>1.1</w:t>
      </w:r>
      <w:r w:rsidRPr="007A76D9">
        <w:rPr>
          <w:rFonts w:asciiTheme="majorEastAsia" w:eastAsiaTheme="majorEastAsia" w:hAnsiTheme="majorEastAsia" w:hint="eastAsia"/>
          <w:szCs w:val="21"/>
        </w:rPr>
        <w:t>型    号：</w:t>
      </w:r>
      <w:r>
        <w:rPr>
          <w:rFonts w:asciiTheme="majorEastAsia" w:eastAsiaTheme="majorEastAsia" w:hAnsiTheme="majorEastAsia" w:hint="eastAsia"/>
          <w:szCs w:val="21"/>
        </w:rPr>
        <w:t>B0.80-1.5/0.4</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功    率：</w:t>
      </w:r>
      <w:r>
        <w:rPr>
          <w:rFonts w:asciiTheme="majorEastAsia" w:eastAsiaTheme="majorEastAsia" w:hAnsiTheme="majorEastAsia" w:hint="eastAsia"/>
          <w:szCs w:val="21"/>
        </w:rPr>
        <w:t>8</w:t>
      </w:r>
      <w:r w:rsidRPr="007A76D9">
        <w:rPr>
          <w:rFonts w:asciiTheme="majorEastAsia" w:eastAsiaTheme="majorEastAsia" w:hAnsiTheme="majorEastAsia" w:hint="eastAsia"/>
          <w:szCs w:val="21"/>
        </w:rPr>
        <w:t>00KW</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 xml:space="preserve">进汽压力：1.5 Mpa（绝压）     </w:t>
      </w:r>
    </w:p>
    <w:p w:rsidR="00017C40" w:rsidRPr="007A76D9" w:rsidRDefault="00017C40" w:rsidP="00017C40">
      <w:pPr>
        <w:tabs>
          <w:tab w:val="left" w:pos="3872"/>
        </w:tabs>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进汽温度：</w:t>
      </w:r>
      <w:r>
        <w:rPr>
          <w:rFonts w:asciiTheme="majorEastAsia" w:eastAsiaTheme="majorEastAsia" w:hAnsiTheme="majorEastAsia" w:hint="eastAsia"/>
          <w:szCs w:val="21"/>
        </w:rPr>
        <w:t>32</w:t>
      </w:r>
      <w:r w:rsidRPr="007A76D9">
        <w:rPr>
          <w:rFonts w:asciiTheme="majorEastAsia" w:eastAsiaTheme="majorEastAsia" w:hAnsiTheme="majorEastAsia" w:hint="eastAsia"/>
          <w:szCs w:val="21"/>
        </w:rPr>
        <w:t>0 ℃</w:t>
      </w:r>
      <w:r w:rsidRPr="007A76D9">
        <w:rPr>
          <w:rFonts w:asciiTheme="majorEastAsia" w:eastAsiaTheme="majorEastAsia" w:hAnsiTheme="majorEastAsia"/>
          <w:szCs w:val="21"/>
        </w:rPr>
        <w:tab/>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排汽压力：</w:t>
      </w:r>
      <w:r>
        <w:rPr>
          <w:rFonts w:asciiTheme="majorEastAsia" w:eastAsiaTheme="majorEastAsia" w:hAnsiTheme="majorEastAsia" w:hint="eastAsia"/>
          <w:szCs w:val="21"/>
        </w:rPr>
        <w:t>0.4</w:t>
      </w:r>
      <w:r w:rsidRPr="007A76D9">
        <w:rPr>
          <w:rFonts w:asciiTheme="majorEastAsia" w:eastAsiaTheme="majorEastAsia" w:hAnsiTheme="majorEastAsia" w:hint="eastAsia"/>
          <w:szCs w:val="21"/>
        </w:rPr>
        <w:t xml:space="preserve"> Mpa（绝压）  </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排汽温度：</w:t>
      </w:r>
      <w:r w:rsidRPr="00750808">
        <w:rPr>
          <w:rFonts w:asciiTheme="majorEastAsia" w:eastAsiaTheme="majorEastAsia" w:hAnsiTheme="majorEastAsia" w:hint="eastAsia"/>
          <w:color w:val="FF0000"/>
          <w:szCs w:val="21"/>
        </w:rPr>
        <w:t>投标方填写</w:t>
      </w:r>
    </w:p>
    <w:p w:rsidR="00017C40" w:rsidRPr="007A76D9" w:rsidRDefault="00017C40" w:rsidP="00017C40">
      <w:pPr>
        <w:spacing w:line="240" w:lineRule="atLeast"/>
        <w:ind w:leftChars="150" w:left="315" w:firstLineChars="150" w:firstLine="315"/>
        <w:rPr>
          <w:rFonts w:asciiTheme="majorEastAsia" w:eastAsiaTheme="majorEastAsia" w:hAnsiTheme="majorEastAsia"/>
          <w:color w:val="262626"/>
          <w:szCs w:val="21"/>
        </w:rPr>
      </w:pPr>
      <w:r w:rsidRPr="007A76D9">
        <w:rPr>
          <w:rFonts w:asciiTheme="majorEastAsia" w:eastAsiaTheme="majorEastAsia" w:hAnsiTheme="majorEastAsia" w:hint="eastAsia"/>
          <w:color w:val="262626"/>
          <w:szCs w:val="21"/>
        </w:rPr>
        <w:t>额定进气量：</w:t>
      </w:r>
      <w:r w:rsidRPr="00750808">
        <w:rPr>
          <w:rFonts w:asciiTheme="majorEastAsia" w:eastAsiaTheme="majorEastAsia" w:hAnsiTheme="majorEastAsia" w:hint="eastAsia"/>
          <w:color w:val="FF0000"/>
          <w:szCs w:val="21"/>
        </w:rPr>
        <w:t>投标方填写</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汽机转速：3000 r/min</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进排口径：</w:t>
      </w:r>
      <w:r w:rsidRPr="00750808">
        <w:rPr>
          <w:rFonts w:asciiTheme="majorEastAsia" w:eastAsiaTheme="majorEastAsia" w:hAnsiTheme="majorEastAsia" w:hint="eastAsia"/>
          <w:color w:val="FF0000"/>
          <w:szCs w:val="21"/>
        </w:rPr>
        <w:t>投标方填写</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Pr>
          <w:rFonts w:asciiTheme="majorEastAsia" w:eastAsiaTheme="majorEastAsia" w:hAnsiTheme="majorEastAsia" w:hint="eastAsia"/>
          <w:szCs w:val="21"/>
        </w:rPr>
        <w:t>汽机转向：以热网泵水泵转向为准</w:t>
      </w:r>
    </w:p>
    <w:p w:rsidR="00017C40" w:rsidRPr="007A76D9" w:rsidRDefault="00017C40" w:rsidP="00017C40">
      <w:pPr>
        <w:spacing w:line="240" w:lineRule="atLeast"/>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配套热网循环</w:t>
      </w:r>
      <w:r w:rsidRPr="007A76D9">
        <w:rPr>
          <w:rFonts w:asciiTheme="majorEastAsia" w:eastAsiaTheme="majorEastAsia" w:hAnsiTheme="majorEastAsia" w:hint="eastAsia"/>
          <w:bCs/>
          <w:szCs w:val="21"/>
        </w:rPr>
        <w:t>水泵技术参数：</w:t>
      </w:r>
    </w:p>
    <w:p w:rsidR="00017C40" w:rsidRPr="007A76D9" w:rsidRDefault="00017C40" w:rsidP="00017C40">
      <w:pPr>
        <w:spacing w:line="240" w:lineRule="atLeast"/>
        <w:ind w:firstLineChars="325" w:firstLine="683"/>
        <w:rPr>
          <w:rFonts w:asciiTheme="majorEastAsia" w:eastAsiaTheme="majorEastAsia" w:hAnsiTheme="majorEastAsia"/>
          <w:szCs w:val="21"/>
        </w:rPr>
      </w:pPr>
      <w:r w:rsidRPr="007A76D9">
        <w:rPr>
          <w:rFonts w:asciiTheme="majorEastAsia" w:eastAsiaTheme="majorEastAsia" w:hAnsiTheme="majorEastAsia" w:hint="eastAsia"/>
          <w:szCs w:val="21"/>
        </w:rPr>
        <w:t xml:space="preserve">型    号： </w:t>
      </w:r>
      <w:r>
        <w:rPr>
          <w:rFonts w:asciiTheme="majorEastAsia" w:eastAsiaTheme="majorEastAsia" w:hAnsiTheme="majorEastAsia" w:hint="eastAsia"/>
          <w:bCs/>
          <w:szCs w:val="21"/>
        </w:rPr>
        <w:t xml:space="preserve"> </w:t>
      </w:r>
      <w:r w:rsidRPr="00E11FE4">
        <w:rPr>
          <w:rFonts w:asciiTheme="majorEastAsia" w:eastAsiaTheme="majorEastAsia" w:hAnsiTheme="majorEastAsia"/>
          <w:bCs/>
          <w:szCs w:val="21"/>
        </w:rPr>
        <w:t>SLOW600-720</w:t>
      </w:r>
    </w:p>
    <w:p w:rsidR="00017C40" w:rsidRPr="007A76D9" w:rsidRDefault="00017C40" w:rsidP="00017C40">
      <w:pPr>
        <w:spacing w:line="240" w:lineRule="atLeast"/>
        <w:ind w:leftChars="300" w:left="630" w:rightChars="259" w:right="544"/>
        <w:rPr>
          <w:rFonts w:asciiTheme="majorEastAsia" w:eastAsiaTheme="majorEastAsia" w:hAnsiTheme="majorEastAsia"/>
          <w:szCs w:val="21"/>
        </w:rPr>
      </w:pPr>
      <w:r w:rsidRPr="007A76D9">
        <w:rPr>
          <w:rFonts w:asciiTheme="majorEastAsia" w:eastAsiaTheme="majorEastAsia" w:hAnsiTheme="majorEastAsia" w:hint="eastAsia"/>
          <w:szCs w:val="21"/>
        </w:rPr>
        <w:t>转    速：n＝</w:t>
      </w:r>
      <w:r>
        <w:rPr>
          <w:rFonts w:asciiTheme="majorEastAsia" w:eastAsiaTheme="majorEastAsia" w:hAnsiTheme="majorEastAsia" w:hint="eastAsia"/>
          <w:szCs w:val="21"/>
        </w:rPr>
        <w:t>980</w:t>
      </w:r>
      <w:r w:rsidRPr="007A76D9">
        <w:rPr>
          <w:rFonts w:asciiTheme="majorEastAsia" w:eastAsiaTheme="majorEastAsia" w:hAnsiTheme="majorEastAsia" w:hint="eastAsia"/>
          <w:szCs w:val="21"/>
        </w:rPr>
        <w:t>r/min</w:t>
      </w:r>
    </w:p>
    <w:p w:rsidR="00017C40" w:rsidRDefault="00017C40" w:rsidP="00017C40">
      <w:pPr>
        <w:spacing w:line="240" w:lineRule="atLeast"/>
        <w:ind w:leftChars="300" w:left="630" w:rightChars="259" w:right="544"/>
        <w:rPr>
          <w:rFonts w:asciiTheme="majorEastAsia" w:eastAsiaTheme="majorEastAsia" w:hAnsiTheme="majorEastAsia"/>
          <w:szCs w:val="21"/>
        </w:rPr>
      </w:pPr>
      <w:r w:rsidRPr="007A76D9">
        <w:rPr>
          <w:rFonts w:asciiTheme="majorEastAsia" w:eastAsiaTheme="majorEastAsia" w:hAnsiTheme="majorEastAsia" w:hint="eastAsia"/>
          <w:szCs w:val="21"/>
        </w:rPr>
        <w:t>功    率：P＝</w:t>
      </w:r>
      <w:r>
        <w:rPr>
          <w:rFonts w:asciiTheme="majorEastAsia" w:eastAsiaTheme="majorEastAsia" w:hAnsiTheme="majorEastAsia" w:hint="eastAsia"/>
          <w:szCs w:val="21"/>
        </w:rPr>
        <w:t>710</w:t>
      </w:r>
      <w:r w:rsidRPr="007A76D9">
        <w:rPr>
          <w:rFonts w:asciiTheme="majorEastAsia" w:eastAsiaTheme="majorEastAsia" w:hAnsiTheme="majorEastAsia" w:hint="eastAsia"/>
          <w:szCs w:val="21"/>
        </w:rPr>
        <w:t>KW</w:t>
      </w:r>
    </w:p>
    <w:p w:rsidR="00017C40" w:rsidRDefault="00017C40" w:rsidP="00017C40">
      <w:pPr>
        <w:spacing w:line="240" w:lineRule="atLeast"/>
        <w:ind w:leftChars="300" w:left="630" w:rightChars="259" w:right="544"/>
        <w:rPr>
          <w:rFonts w:asciiTheme="majorEastAsia" w:eastAsiaTheme="majorEastAsia" w:hAnsiTheme="majorEastAsia"/>
          <w:szCs w:val="21"/>
        </w:rPr>
      </w:pPr>
    </w:p>
    <w:p w:rsidR="00017C40" w:rsidRPr="007A76D9" w:rsidRDefault="00017C40" w:rsidP="00017C40">
      <w:pPr>
        <w:spacing w:line="240" w:lineRule="atLeast"/>
        <w:ind w:firstLineChars="262" w:firstLine="550"/>
        <w:rPr>
          <w:rFonts w:asciiTheme="majorEastAsia" w:eastAsiaTheme="majorEastAsia" w:hAnsiTheme="majorEastAsia"/>
          <w:szCs w:val="21"/>
        </w:rPr>
      </w:pPr>
      <w:r>
        <w:rPr>
          <w:rFonts w:asciiTheme="majorEastAsia" w:eastAsiaTheme="majorEastAsia" w:hAnsiTheme="majorEastAsia"/>
          <w:color w:val="000000" w:themeColor="text1"/>
          <w:szCs w:val="21"/>
        </w:rPr>
        <w:t>1.2</w:t>
      </w:r>
      <w:r w:rsidRPr="007A76D9">
        <w:rPr>
          <w:rFonts w:asciiTheme="majorEastAsia" w:eastAsiaTheme="majorEastAsia" w:hAnsiTheme="majorEastAsia" w:hint="eastAsia"/>
          <w:szCs w:val="21"/>
        </w:rPr>
        <w:t>型    号：</w:t>
      </w:r>
      <w:r>
        <w:rPr>
          <w:rFonts w:asciiTheme="majorEastAsia" w:eastAsiaTheme="majorEastAsia" w:hAnsiTheme="majorEastAsia" w:hint="eastAsia"/>
          <w:szCs w:val="21"/>
        </w:rPr>
        <w:t>B0.80-1.5/0.4</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功    率：</w:t>
      </w:r>
      <w:r>
        <w:rPr>
          <w:rFonts w:asciiTheme="majorEastAsia" w:eastAsiaTheme="majorEastAsia" w:hAnsiTheme="majorEastAsia" w:hint="eastAsia"/>
          <w:szCs w:val="21"/>
        </w:rPr>
        <w:t>8</w:t>
      </w:r>
      <w:r w:rsidRPr="007A76D9">
        <w:rPr>
          <w:rFonts w:asciiTheme="majorEastAsia" w:eastAsiaTheme="majorEastAsia" w:hAnsiTheme="majorEastAsia" w:hint="eastAsia"/>
          <w:szCs w:val="21"/>
        </w:rPr>
        <w:t>00KW</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 xml:space="preserve">进汽压力：1.5 Mpa（绝压）     </w:t>
      </w:r>
    </w:p>
    <w:p w:rsidR="00017C40" w:rsidRPr="007A76D9" w:rsidRDefault="00017C40" w:rsidP="00017C40">
      <w:pPr>
        <w:tabs>
          <w:tab w:val="left" w:pos="3872"/>
        </w:tabs>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进汽温度：</w:t>
      </w:r>
      <w:r>
        <w:rPr>
          <w:rFonts w:asciiTheme="majorEastAsia" w:eastAsiaTheme="majorEastAsia" w:hAnsiTheme="majorEastAsia" w:hint="eastAsia"/>
          <w:szCs w:val="21"/>
        </w:rPr>
        <w:t>32</w:t>
      </w:r>
      <w:r w:rsidRPr="007A76D9">
        <w:rPr>
          <w:rFonts w:asciiTheme="majorEastAsia" w:eastAsiaTheme="majorEastAsia" w:hAnsiTheme="majorEastAsia" w:hint="eastAsia"/>
          <w:szCs w:val="21"/>
        </w:rPr>
        <w:t>0 ℃</w:t>
      </w:r>
      <w:r w:rsidRPr="007A76D9">
        <w:rPr>
          <w:rFonts w:asciiTheme="majorEastAsia" w:eastAsiaTheme="majorEastAsia" w:hAnsiTheme="majorEastAsia"/>
          <w:szCs w:val="21"/>
        </w:rPr>
        <w:tab/>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排汽压力：</w:t>
      </w:r>
      <w:r>
        <w:rPr>
          <w:rFonts w:asciiTheme="majorEastAsia" w:eastAsiaTheme="majorEastAsia" w:hAnsiTheme="majorEastAsia" w:hint="eastAsia"/>
          <w:szCs w:val="21"/>
        </w:rPr>
        <w:t>0.4</w:t>
      </w:r>
      <w:r w:rsidRPr="007A76D9">
        <w:rPr>
          <w:rFonts w:asciiTheme="majorEastAsia" w:eastAsiaTheme="majorEastAsia" w:hAnsiTheme="majorEastAsia" w:hint="eastAsia"/>
          <w:szCs w:val="21"/>
        </w:rPr>
        <w:t xml:space="preserve"> Mpa（绝压）  </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排汽温度：</w:t>
      </w:r>
      <w:r w:rsidRPr="00750808">
        <w:rPr>
          <w:rFonts w:asciiTheme="majorEastAsia" w:eastAsiaTheme="majorEastAsia" w:hAnsiTheme="majorEastAsia" w:hint="eastAsia"/>
          <w:color w:val="FF0000"/>
          <w:szCs w:val="21"/>
        </w:rPr>
        <w:t>投标方填写</w:t>
      </w:r>
    </w:p>
    <w:p w:rsidR="00017C40" w:rsidRPr="007A76D9" w:rsidRDefault="00017C40" w:rsidP="00017C40">
      <w:pPr>
        <w:spacing w:line="240" w:lineRule="atLeast"/>
        <w:ind w:leftChars="150" w:left="315" w:firstLineChars="150" w:firstLine="315"/>
        <w:rPr>
          <w:rFonts w:asciiTheme="majorEastAsia" w:eastAsiaTheme="majorEastAsia" w:hAnsiTheme="majorEastAsia"/>
          <w:color w:val="262626"/>
          <w:szCs w:val="21"/>
        </w:rPr>
      </w:pPr>
      <w:r w:rsidRPr="007A76D9">
        <w:rPr>
          <w:rFonts w:asciiTheme="majorEastAsia" w:eastAsiaTheme="majorEastAsia" w:hAnsiTheme="majorEastAsia" w:hint="eastAsia"/>
          <w:color w:val="262626"/>
          <w:szCs w:val="21"/>
        </w:rPr>
        <w:t>额定进气量：</w:t>
      </w:r>
      <w:r w:rsidRPr="00750808">
        <w:rPr>
          <w:rFonts w:asciiTheme="majorEastAsia" w:eastAsiaTheme="majorEastAsia" w:hAnsiTheme="majorEastAsia" w:hint="eastAsia"/>
          <w:color w:val="FF0000"/>
          <w:szCs w:val="21"/>
        </w:rPr>
        <w:t>投标方填写</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汽机转速：3000 r/min</w:t>
      </w:r>
    </w:p>
    <w:p w:rsidR="00017C40" w:rsidRPr="007A76D9" w:rsidRDefault="00017C40" w:rsidP="00017C40">
      <w:pPr>
        <w:spacing w:line="240" w:lineRule="atLeas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t>进排口径：</w:t>
      </w:r>
      <w:r w:rsidRPr="00750808">
        <w:rPr>
          <w:rFonts w:asciiTheme="majorEastAsia" w:eastAsiaTheme="majorEastAsia" w:hAnsiTheme="majorEastAsia" w:hint="eastAsia"/>
          <w:color w:val="FF0000"/>
          <w:szCs w:val="21"/>
        </w:rPr>
        <w:t>投标方填写</w:t>
      </w:r>
    </w:p>
    <w:p w:rsidR="00017C40" w:rsidRDefault="00017C40" w:rsidP="00017C40">
      <w:pPr>
        <w:spacing w:line="240" w:lineRule="atLeast"/>
        <w:ind w:leftChars="150" w:left="315" w:firstLineChars="150" w:firstLine="315"/>
        <w:rPr>
          <w:rFonts w:asciiTheme="majorEastAsia" w:eastAsiaTheme="majorEastAsia" w:hAnsiTheme="majorEastAsia"/>
          <w:szCs w:val="21"/>
        </w:rPr>
      </w:pPr>
      <w:r>
        <w:rPr>
          <w:rFonts w:asciiTheme="majorEastAsia" w:eastAsiaTheme="majorEastAsia" w:hAnsiTheme="majorEastAsia" w:hint="eastAsia"/>
          <w:szCs w:val="21"/>
        </w:rPr>
        <w:t>汽机转向：以热网泵水泵转向为准</w:t>
      </w:r>
    </w:p>
    <w:p w:rsidR="00017C40" w:rsidRDefault="00017C40" w:rsidP="00017C40">
      <w:pPr>
        <w:spacing w:line="240" w:lineRule="atLeast"/>
        <w:ind w:leftChars="150" w:left="315" w:firstLineChars="150" w:firstLine="315"/>
        <w:rPr>
          <w:rFonts w:asciiTheme="majorEastAsia" w:eastAsiaTheme="majorEastAsia" w:hAnsiTheme="majorEastAsia"/>
          <w:color w:val="FF0000"/>
          <w:szCs w:val="21"/>
        </w:rPr>
      </w:pPr>
      <w:r w:rsidRPr="006C2597">
        <w:rPr>
          <w:rFonts w:asciiTheme="majorEastAsia" w:eastAsiaTheme="majorEastAsia" w:hAnsiTheme="majorEastAsia" w:hint="eastAsia"/>
          <w:color w:val="FF0000"/>
          <w:szCs w:val="21"/>
        </w:rPr>
        <w:t>汽机进口管位置从机头看位于左侧</w:t>
      </w:r>
    </w:p>
    <w:p w:rsidR="00120F75" w:rsidRPr="006C2597" w:rsidRDefault="00120F75" w:rsidP="00017C40">
      <w:pPr>
        <w:spacing w:line="240" w:lineRule="atLeast"/>
        <w:ind w:leftChars="150" w:left="315" w:firstLineChars="150" w:firstLine="315"/>
        <w:rPr>
          <w:rFonts w:asciiTheme="majorEastAsia" w:eastAsiaTheme="majorEastAsia" w:hAnsiTheme="majorEastAsia"/>
          <w:color w:val="FF0000"/>
          <w:szCs w:val="21"/>
        </w:rPr>
      </w:pPr>
      <w:r>
        <w:rPr>
          <w:rFonts w:asciiTheme="majorEastAsia" w:eastAsiaTheme="majorEastAsia" w:hAnsiTheme="majorEastAsia" w:hint="eastAsia"/>
          <w:color w:val="FF0000"/>
          <w:szCs w:val="21"/>
        </w:rPr>
        <w:t>整套汽轮机长度不能超过3.1米</w:t>
      </w:r>
    </w:p>
    <w:p w:rsidR="00017C40" w:rsidRPr="007A76D9" w:rsidRDefault="00017C40" w:rsidP="00017C40">
      <w:pPr>
        <w:spacing w:line="240" w:lineRule="atLeast"/>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配套热网循环</w:t>
      </w:r>
      <w:r w:rsidRPr="007A76D9">
        <w:rPr>
          <w:rFonts w:asciiTheme="majorEastAsia" w:eastAsiaTheme="majorEastAsia" w:hAnsiTheme="majorEastAsia" w:hint="eastAsia"/>
          <w:bCs/>
          <w:szCs w:val="21"/>
        </w:rPr>
        <w:t>水泵技术参数：</w:t>
      </w:r>
    </w:p>
    <w:p w:rsidR="00017C40" w:rsidRPr="00E11FE4" w:rsidRDefault="00017C40" w:rsidP="00017C40">
      <w:pPr>
        <w:widowControl/>
        <w:ind w:firstLineChars="300" w:firstLine="630"/>
        <w:rPr>
          <w:rFonts w:ascii="宋体" w:hAnsi="宋体" w:cs="宋体"/>
          <w:kern w:val="0"/>
          <w:sz w:val="24"/>
          <w:szCs w:val="24"/>
        </w:rPr>
      </w:pPr>
      <w:r w:rsidRPr="007A76D9">
        <w:rPr>
          <w:rFonts w:asciiTheme="majorEastAsia" w:eastAsiaTheme="majorEastAsia" w:hAnsiTheme="majorEastAsia" w:hint="eastAsia"/>
          <w:szCs w:val="21"/>
        </w:rPr>
        <w:t xml:space="preserve">型    号： </w:t>
      </w:r>
      <w:r w:rsidRPr="00E11FE4">
        <w:rPr>
          <w:rFonts w:ascii="宋体" w:hAnsi="宋体" w:cs="宋体" w:hint="eastAsia"/>
          <w:kern w:val="0"/>
          <w:sz w:val="24"/>
          <w:szCs w:val="24"/>
        </w:rPr>
        <w:t>XDJN60-67</w:t>
      </w:r>
    </w:p>
    <w:p w:rsidR="00017C40" w:rsidRPr="007A76D9" w:rsidRDefault="00017C40" w:rsidP="00017C40">
      <w:pPr>
        <w:spacing w:line="240" w:lineRule="atLeast"/>
        <w:ind w:leftChars="300" w:left="630" w:rightChars="259" w:right="544"/>
        <w:rPr>
          <w:rFonts w:asciiTheme="majorEastAsia" w:eastAsiaTheme="majorEastAsia" w:hAnsiTheme="majorEastAsia"/>
          <w:szCs w:val="21"/>
        </w:rPr>
      </w:pPr>
      <w:r w:rsidRPr="007A76D9">
        <w:rPr>
          <w:rFonts w:asciiTheme="majorEastAsia" w:eastAsiaTheme="majorEastAsia" w:hAnsiTheme="majorEastAsia" w:hint="eastAsia"/>
          <w:szCs w:val="21"/>
        </w:rPr>
        <w:t>转    速：</w:t>
      </w:r>
      <w:r>
        <w:rPr>
          <w:rFonts w:asciiTheme="majorEastAsia" w:eastAsiaTheme="majorEastAsia" w:hAnsiTheme="majorEastAsia" w:hint="eastAsia"/>
          <w:szCs w:val="21"/>
        </w:rPr>
        <w:t>980</w:t>
      </w:r>
      <w:r w:rsidRPr="007A76D9">
        <w:rPr>
          <w:rFonts w:asciiTheme="majorEastAsia" w:eastAsiaTheme="majorEastAsia" w:hAnsiTheme="majorEastAsia" w:hint="eastAsia"/>
          <w:szCs w:val="21"/>
        </w:rPr>
        <w:t>r/min</w:t>
      </w:r>
    </w:p>
    <w:p w:rsidR="00017C40" w:rsidRPr="007A76D9" w:rsidRDefault="00017C40" w:rsidP="00017C40">
      <w:pPr>
        <w:spacing w:line="240" w:lineRule="atLeast"/>
        <w:ind w:leftChars="300" w:left="630" w:rightChars="259" w:right="544"/>
        <w:rPr>
          <w:rFonts w:asciiTheme="majorEastAsia" w:eastAsiaTheme="majorEastAsia" w:hAnsiTheme="majorEastAsia"/>
          <w:szCs w:val="21"/>
        </w:rPr>
      </w:pPr>
      <w:r w:rsidRPr="007A76D9">
        <w:rPr>
          <w:rFonts w:asciiTheme="majorEastAsia" w:eastAsiaTheme="majorEastAsia" w:hAnsiTheme="majorEastAsia" w:hint="eastAsia"/>
          <w:szCs w:val="21"/>
        </w:rPr>
        <w:t>功    率：</w:t>
      </w:r>
      <w:r>
        <w:rPr>
          <w:rFonts w:asciiTheme="majorEastAsia" w:eastAsiaTheme="majorEastAsia" w:hAnsiTheme="majorEastAsia" w:hint="eastAsia"/>
          <w:szCs w:val="21"/>
        </w:rPr>
        <w:t>560</w:t>
      </w:r>
      <w:r w:rsidRPr="007A76D9">
        <w:rPr>
          <w:rFonts w:asciiTheme="majorEastAsia" w:eastAsiaTheme="majorEastAsia" w:hAnsiTheme="majorEastAsia" w:hint="eastAsia"/>
          <w:szCs w:val="21"/>
        </w:rPr>
        <w:t>KW</w:t>
      </w:r>
    </w:p>
    <w:p w:rsidR="00017C40" w:rsidRPr="007A76D9" w:rsidRDefault="00017C40" w:rsidP="00017C40">
      <w:pPr>
        <w:spacing w:line="480" w:lineRule="exac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hint="eastAsia"/>
          <w:szCs w:val="21"/>
        </w:rPr>
        <w:lastRenderedPageBreak/>
        <w:t>2.</w:t>
      </w:r>
      <w:r>
        <w:rPr>
          <w:rFonts w:asciiTheme="majorEastAsia" w:eastAsiaTheme="majorEastAsia" w:hAnsiTheme="majorEastAsia" w:hint="eastAsia"/>
          <w:szCs w:val="21"/>
        </w:rPr>
        <w:t>汽机要求</w:t>
      </w:r>
      <w:r w:rsidRPr="007A76D9">
        <w:rPr>
          <w:rFonts w:asciiTheme="majorEastAsia" w:eastAsiaTheme="majorEastAsia" w:hAnsiTheme="majorEastAsia" w:hint="eastAsia"/>
          <w:szCs w:val="21"/>
        </w:rPr>
        <w:t>基本结构</w:t>
      </w:r>
    </w:p>
    <w:p w:rsidR="00017C40" w:rsidRDefault="00017C40" w:rsidP="00017C40">
      <w:pPr>
        <w:spacing w:line="480" w:lineRule="exact"/>
        <w:ind w:firstLineChars="300" w:firstLine="630"/>
        <w:rPr>
          <w:rFonts w:asciiTheme="majorEastAsia" w:eastAsiaTheme="majorEastAsia" w:hAnsiTheme="majorEastAsia" w:cs="宋体"/>
          <w:kern w:val="0"/>
          <w:szCs w:val="21"/>
        </w:rPr>
      </w:pPr>
      <w:r w:rsidRPr="007A76D9">
        <w:rPr>
          <w:rFonts w:asciiTheme="majorEastAsia" w:eastAsiaTheme="majorEastAsia" w:hAnsiTheme="majorEastAsia" w:cs="宋体" w:hint="eastAsia"/>
          <w:kern w:val="0"/>
          <w:szCs w:val="21"/>
        </w:rPr>
        <w:t>汽轮机为分体底座</w:t>
      </w:r>
      <w:r>
        <w:rPr>
          <w:rFonts w:asciiTheme="majorEastAsia" w:eastAsiaTheme="majorEastAsia" w:hAnsiTheme="majorEastAsia" w:cs="宋体" w:hint="eastAsia"/>
          <w:kern w:val="0"/>
          <w:szCs w:val="21"/>
        </w:rPr>
        <w:t>与减速机组合同一基座</w:t>
      </w:r>
      <w:r w:rsidRPr="007A76D9">
        <w:rPr>
          <w:rFonts w:asciiTheme="majorEastAsia" w:eastAsiaTheme="majorEastAsia" w:hAnsiTheme="majorEastAsia" w:cs="宋体" w:hint="eastAsia"/>
          <w:kern w:val="0"/>
          <w:szCs w:val="21"/>
        </w:rPr>
        <w:t xml:space="preserve">。 </w:t>
      </w:r>
    </w:p>
    <w:p w:rsidR="00017C40" w:rsidRPr="007A76D9" w:rsidRDefault="00017C40" w:rsidP="00017C40">
      <w:pPr>
        <w:spacing w:line="480" w:lineRule="exact"/>
        <w:ind w:firstLineChars="300" w:firstLine="63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汽轮机油系统可以采用非强制润滑，变速箱采用强制润滑包括油箱、冷油器、滤油器、交流油泵等供油设备。自动主汽门为液压开关式。</w:t>
      </w:r>
    </w:p>
    <w:p w:rsidR="00017C40" w:rsidRPr="007A76D9" w:rsidRDefault="00017C40" w:rsidP="00017C40">
      <w:pPr>
        <w:spacing w:line="480" w:lineRule="exact"/>
        <w:ind w:firstLineChars="300" w:firstLine="630"/>
        <w:rPr>
          <w:rFonts w:asciiTheme="majorEastAsia" w:eastAsiaTheme="majorEastAsia" w:hAnsiTheme="majorEastAsia" w:cs="宋体"/>
          <w:color w:val="262626"/>
          <w:kern w:val="0"/>
          <w:szCs w:val="21"/>
        </w:rPr>
      </w:pPr>
      <w:r>
        <w:rPr>
          <w:rFonts w:asciiTheme="majorEastAsia" w:eastAsiaTheme="majorEastAsia" w:hAnsiTheme="majorEastAsia" w:cs="宋体" w:hint="eastAsia"/>
          <w:kern w:val="0"/>
          <w:szCs w:val="21"/>
        </w:rPr>
        <w:t>前后轴封、各级隔板汽封为</w:t>
      </w:r>
      <w:r w:rsidRPr="007A76D9">
        <w:rPr>
          <w:rFonts w:asciiTheme="majorEastAsia" w:eastAsiaTheme="majorEastAsia" w:hAnsiTheme="majorEastAsia" w:cs="宋体" w:hint="eastAsia"/>
          <w:kern w:val="0"/>
          <w:szCs w:val="21"/>
        </w:rPr>
        <w:t>蜂窝式</w:t>
      </w:r>
      <w:r>
        <w:rPr>
          <w:rFonts w:asciiTheme="majorEastAsia" w:eastAsiaTheme="majorEastAsia" w:hAnsiTheme="majorEastAsia" w:cs="宋体" w:hint="eastAsia"/>
          <w:kern w:val="0"/>
          <w:szCs w:val="21"/>
        </w:rPr>
        <w:t>或迷宫式</w:t>
      </w:r>
      <w:r w:rsidRPr="007A76D9">
        <w:rPr>
          <w:rFonts w:asciiTheme="majorEastAsia" w:eastAsiaTheme="majorEastAsia" w:hAnsiTheme="majorEastAsia" w:cs="宋体" w:hint="eastAsia"/>
          <w:kern w:val="0"/>
          <w:szCs w:val="21"/>
        </w:rPr>
        <w:t>汽封</w:t>
      </w:r>
      <w:r>
        <w:rPr>
          <w:rFonts w:asciiTheme="majorEastAsia" w:eastAsiaTheme="majorEastAsia" w:hAnsiTheme="majorEastAsia" w:cs="宋体" w:hint="eastAsia"/>
          <w:kern w:val="0"/>
          <w:szCs w:val="21"/>
        </w:rPr>
        <w:t>，保证汽封达到密封效果</w:t>
      </w:r>
      <w:r w:rsidRPr="007A76D9">
        <w:rPr>
          <w:rFonts w:asciiTheme="majorEastAsia" w:eastAsiaTheme="majorEastAsia" w:hAnsiTheme="majorEastAsia" w:cs="宋体" w:hint="eastAsia"/>
          <w:color w:val="262626"/>
          <w:kern w:val="0"/>
          <w:szCs w:val="21"/>
        </w:rPr>
        <w:t>。</w:t>
      </w:r>
    </w:p>
    <w:p w:rsidR="00017C40" w:rsidRPr="007A76D9" w:rsidRDefault="00017C40" w:rsidP="00017C40">
      <w:pPr>
        <w:spacing w:line="480" w:lineRule="exact"/>
        <w:ind w:firstLineChars="300" w:firstLine="63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提供一套叠片式联轴器。（水泵端</w:t>
      </w:r>
      <w:r w:rsidRPr="007A76D9">
        <w:rPr>
          <w:rFonts w:asciiTheme="majorEastAsia" w:eastAsiaTheme="majorEastAsia" w:hAnsiTheme="majorEastAsia" w:cs="宋体" w:hint="eastAsia"/>
          <w:kern w:val="0"/>
          <w:szCs w:val="21"/>
        </w:rPr>
        <w:t>半联轴器由汽轮机提供）</w:t>
      </w:r>
    </w:p>
    <w:p w:rsidR="00017C40" w:rsidRDefault="00017C40" w:rsidP="00017C40">
      <w:pPr>
        <w:spacing w:line="480" w:lineRule="exact"/>
        <w:ind w:leftChars="150" w:left="315" w:firstLineChars="150" w:firstLine="315"/>
        <w:rPr>
          <w:rFonts w:asciiTheme="majorEastAsia" w:eastAsiaTheme="majorEastAsia" w:hAnsiTheme="majorEastAsia"/>
          <w:szCs w:val="21"/>
        </w:rPr>
      </w:pPr>
      <w:r w:rsidRPr="007A76D9">
        <w:rPr>
          <w:rFonts w:asciiTheme="majorEastAsia" w:eastAsiaTheme="majorEastAsia" w:hAnsiTheme="majorEastAsia"/>
          <w:szCs w:val="21"/>
        </w:rPr>
        <w:t>3.</w:t>
      </w:r>
      <w:r>
        <w:rPr>
          <w:rFonts w:asciiTheme="majorEastAsia" w:eastAsiaTheme="majorEastAsia" w:hAnsiTheme="majorEastAsia" w:hint="eastAsia"/>
          <w:szCs w:val="21"/>
        </w:rPr>
        <w:t>控制系统</w:t>
      </w:r>
    </w:p>
    <w:p w:rsidR="00017C40" w:rsidRPr="00763A4E" w:rsidRDefault="00017C40" w:rsidP="00017C40">
      <w:pPr>
        <w:spacing w:line="480" w:lineRule="exact"/>
        <w:ind w:firstLineChars="300" w:firstLine="63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每台汽轮机组配套相应的伺服电动缸电动系统。伺服电机套装</w:t>
      </w:r>
      <w:r w:rsidR="006C2597">
        <w:rPr>
          <w:rFonts w:asciiTheme="majorEastAsia" w:eastAsiaTheme="majorEastAsia" w:hAnsiTheme="majorEastAsia" w:cs="宋体" w:hint="eastAsia"/>
          <w:kern w:val="0"/>
          <w:szCs w:val="21"/>
        </w:rPr>
        <w:t>优选</w:t>
      </w:r>
      <w:r>
        <w:rPr>
          <w:rFonts w:asciiTheme="majorEastAsia" w:eastAsiaTheme="majorEastAsia" w:hAnsiTheme="majorEastAsia" w:cs="宋体" w:hint="eastAsia"/>
          <w:kern w:val="0"/>
          <w:szCs w:val="21"/>
        </w:rPr>
        <w:t>松下、台达合资品牌</w:t>
      </w:r>
      <w:r w:rsidR="006C2597">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控制系统包括：</w:t>
      </w:r>
      <w:r>
        <w:rPr>
          <w:rFonts w:asciiTheme="majorEastAsia" w:eastAsiaTheme="majorEastAsia" w:hAnsiTheme="majorEastAsia" w:cs="宋体"/>
          <w:kern w:val="0"/>
          <w:szCs w:val="21"/>
        </w:rPr>
        <w:t>ETS</w:t>
      </w:r>
      <w:r>
        <w:rPr>
          <w:rFonts w:asciiTheme="majorEastAsia" w:eastAsiaTheme="majorEastAsia" w:hAnsiTheme="majorEastAsia" w:cs="宋体" w:hint="eastAsia"/>
          <w:kern w:val="0"/>
          <w:szCs w:val="21"/>
        </w:rPr>
        <w:t>、TSI等重要控制、保护系统。ETS、TSI保护系统西门子S7</w:t>
      </w:r>
      <w:r w:rsidR="000607C0">
        <w:rPr>
          <w:rFonts w:asciiTheme="majorEastAsia" w:eastAsiaTheme="majorEastAsia" w:hAnsiTheme="majorEastAsia" w:cs="宋体" w:hint="eastAsia"/>
          <w:kern w:val="0"/>
          <w:szCs w:val="21"/>
        </w:rPr>
        <w:t>-200</w:t>
      </w:r>
      <w:r>
        <w:rPr>
          <w:rFonts w:asciiTheme="majorEastAsia" w:eastAsiaTheme="majorEastAsia" w:hAnsiTheme="majorEastAsia" w:cs="宋体" w:hint="eastAsia"/>
          <w:kern w:val="0"/>
          <w:szCs w:val="21"/>
        </w:rPr>
        <w:t>系列P</w:t>
      </w:r>
      <w:r>
        <w:rPr>
          <w:rFonts w:asciiTheme="majorEastAsia" w:eastAsiaTheme="majorEastAsia" w:hAnsiTheme="majorEastAsia" w:cs="宋体"/>
          <w:kern w:val="0"/>
          <w:szCs w:val="21"/>
        </w:rPr>
        <w:t>LC</w:t>
      </w:r>
      <w:r>
        <w:rPr>
          <w:rFonts w:asciiTheme="majorEastAsia" w:eastAsiaTheme="majorEastAsia" w:hAnsiTheme="majorEastAsia" w:cs="宋体" w:hint="eastAsia"/>
          <w:kern w:val="0"/>
          <w:szCs w:val="21"/>
        </w:rPr>
        <w:t>编程，符合汽轮机控制系统验收</w:t>
      </w:r>
      <w:r w:rsidR="003D2A59">
        <w:rPr>
          <w:rFonts w:asciiTheme="majorEastAsia" w:eastAsiaTheme="majorEastAsia" w:hAnsiTheme="majorEastAsia" w:cs="宋体" w:hint="eastAsia"/>
          <w:kern w:val="0"/>
          <w:szCs w:val="21"/>
        </w:rPr>
        <w:t>，</w:t>
      </w:r>
      <w:r w:rsidR="00412D7A">
        <w:rPr>
          <w:rFonts w:asciiTheme="majorEastAsia" w:eastAsiaTheme="majorEastAsia" w:hAnsiTheme="majorEastAsia" w:cs="宋体" w:hint="eastAsia"/>
          <w:kern w:val="0"/>
          <w:szCs w:val="21"/>
        </w:rPr>
        <w:t>T</w:t>
      </w:r>
      <w:r w:rsidR="00412D7A">
        <w:rPr>
          <w:rFonts w:asciiTheme="majorEastAsia" w:eastAsiaTheme="majorEastAsia" w:hAnsiTheme="majorEastAsia" w:cs="宋体"/>
          <w:kern w:val="0"/>
          <w:szCs w:val="21"/>
        </w:rPr>
        <w:t>SI</w:t>
      </w:r>
      <w:r w:rsidR="00412D7A">
        <w:rPr>
          <w:rFonts w:asciiTheme="majorEastAsia" w:eastAsiaTheme="majorEastAsia" w:hAnsiTheme="majorEastAsia" w:cs="宋体" w:hint="eastAsia"/>
          <w:kern w:val="0"/>
          <w:szCs w:val="21"/>
        </w:rPr>
        <w:t>使用无锡厚德品牌</w:t>
      </w:r>
      <w:r>
        <w:rPr>
          <w:rFonts w:asciiTheme="majorEastAsia" w:eastAsiaTheme="majorEastAsia" w:hAnsiTheme="majorEastAsia" w:cs="宋体" w:hint="eastAsia"/>
          <w:kern w:val="0"/>
          <w:szCs w:val="21"/>
        </w:rPr>
        <w:t>。控制系统与保护系统分别采用单独的P</w:t>
      </w:r>
      <w:r>
        <w:rPr>
          <w:rFonts w:asciiTheme="majorEastAsia" w:eastAsiaTheme="majorEastAsia" w:hAnsiTheme="majorEastAsia" w:cs="宋体"/>
          <w:kern w:val="0"/>
          <w:szCs w:val="21"/>
        </w:rPr>
        <w:t>LC</w:t>
      </w:r>
      <w:r>
        <w:rPr>
          <w:rFonts w:asciiTheme="majorEastAsia" w:eastAsiaTheme="majorEastAsia" w:hAnsiTheme="majorEastAsia" w:cs="宋体" w:hint="eastAsia"/>
          <w:kern w:val="0"/>
          <w:szCs w:val="21"/>
        </w:rPr>
        <w:t>控制。汽轮机启停、调速</w:t>
      </w:r>
      <w:r w:rsidRPr="00763A4E">
        <w:rPr>
          <w:rFonts w:asciiTheme="majorEastAsia" w:eastAsiaTheme="majorEastAsia" w:hAnsiTheme="majorEastAsia" w:cs="宋体" w:hint="eastAsia"/>
          <w:kern w:val="0"/>
          <w:szCs w:val="21"/>
        </w:rPr>
        <w:t>可以远方控制，</w:t>
      </w:r>
      <w:r>
        <w:rPr>
          <w:rFonts w:asciiTheme="majorEastAsia" w:eastAsiaTheme="majorEastAsia" w:hAnsiTheme="majorEastAsia" w:cs="宋体" w:hint="eastAsia"/>
          <w:kern w:val="0"/>
          <w:szCs w:val="21"/>
        </w:rPr>
        <w:t>采用硬接线方式进D</w:t>
      </w:r>
      <w:r>
        <w:rPr>
          <w:rFonts w:asciiTheme="majorEastAsia" w:eastAsiaTheme="majorEastAsia" w:hAnsiTheme="majorEastAsia" w:cs="宋体"/>
          <w:kern w:val="0"/>
          <w:szCs w:val="21"/>
        </w:rPr>
        <w:t>CS</w:t>
      </w:r>
      <w:r w:rsidRPr="00763A4E">
        <w:rPr>
          <w:rFonts w:asciiTheme="majorEastAsia" w:eastAsiaTheme="majorEastAsia" w:hAnsiTheme="majorEastAsia" w:cs="宋体" w:hint="eastAsia"/>
          <w:kern w:val="0"/>
          <w:szCs w:val="21"/>
        </w:rPr>
        <w:t>实现转速的</w:t>
      </w:r>
      <w:r>
        <w:rPr>
          <w:rFonts w:asciiTheme="majorEastAsia" w:eastAsiaTheme="majorEastAsia" w:hAnsiTheme="majorEastAsia" w:cs="宋体" w:hint="eastAsia"/>
          <w:kern w:val="0"/>
          <w:szCs w:val="21"/>
        </w:rPr>
        <w:t>远程操作</w:t>
      </w:r>
      <w:r w:rsidRPr="00763A4E">
        <w:rPr>
          <w:rFonts w:asciiTheme="majorEastAsia" w:eastAsiaTheme="majorEastAsia" w:hAnsiTheme="majorEastAsia" w:cs="宋体" w:hint="eastAsia"/>
          <w:kern w:val="0"/>
          <w:szCs w:val="21"/>
        </w:rPr>
        <w:t>控制。</w:t>
      </w:r>
      <w:r>
        <w:rPr>
          <w:rFonts w:asciiTheme="majorEastAsia" w:eastAsiaTheme="majorEastAsia" w:hAnsiTheme="majorEastAsia" w:cs="宋体" w:hint="eastAsia"/>
          <w:kern w:val="0"/>
          <w:szCs w:val="21"/>
        </w:rPr>
        <w:t>汽轮机的各检测点采用硬接线到D</w:t>
      </w:r>
      <w:r>
        <w:rPr>
          <w:rFonts w:asciiTheme="majorEastAsia" w:eastAsiaTheme="majorEastAsia" w:hAnsiTheme="majorEastAsia" w:cs="宋体"/>
          <w:kern w:val="0"/>
          <w:szCs w:val="21"/>
        </w:rPr>
        <w:t>CS</w:t>
      </w:r>
      <w:r>
        <w:rPr>
          <w:rFonts w:asciiTheme="majorEastAsia" w:eastAsiaTheme="majorEastAsia" w:hAnsiTheme="majorEastAsia" w:cs="宋体" w:hint="eastAsia"/>
          <w:kern w:val="0"/>
          <w:szCs w:val="21"/>
        </w:rPr>
        <w:t>监控运行状态。</w:t>
      </w:r>
    </w:p>
    <w:p w:rsidR="00017C40" w:rsidRPr="00763A4E" w:rsidRDefault="00017C40" w:rsidP="00017C40">
      <w:pPr>
        <w:spacing w:line="480" w:lineRule="exact"/>
        <w:ind w:leftChars="150" w:left="315" w:firstLineChars="150" w:firstLine="315"/>
        <w:rPr>
          <w:rFonts w:asciiTheme="majorEastAsia" w:eastAsiaTheme="majorEastAsia" w:hAnsiTheme="majorEastAsia"/>
          <w:szCs w:val="21"/>
        </w:rPr>
      </w:pPr>
      <w:r>
        <w:rPr>
          <w:rFonts w:asciiTheme="majorEastAsia" w:eastAsiaTheme="majorEastAsia" w:hAnsiTheme="majorEastAsia" w:hint="eastAsia"/>
          <w:szCs w:val="21"/>
        </w:rPr>
        <w:t>电动缸调节</w:t>
      </w:r>
      <w:r w:rsidRPr="00763A4E">
        <w:rPr>
          <w:rFonts w:asciiTheme="majorEastAsia" w:eastAsiaTheme="majorEastAsia" w:hAnsiTheme="majorEastAsia" w:hint="eastAsia"/>
          <w:szCs w:val="21"/>
        </w:rPr>
        <w:t>器和控制器采用优质产品，性能满足</w:t>
      </w:r>
      <w:r>
        <w:rPr>
          <w:rFonts w:asciiTheme="majorEastAsia" w:eastAsiaTheme="majorEastAsia" w:hAnsiTheme="majorEastAsia" w:hint="eastAsia"/>
          <w:szCs w:val="21"/>
        </w:rPr>
        <w:t>热网泵水泵调速运行需要，动作可靠控制稳定，汽轮机实现转速控制、阀位控制、水泵出口压力控制</w:t>
      </w:r>
      <w:r w:rsidRPr="00763A4E">
        <w:rPr>
          <w:rFonts w:asciiTheme="majorEastAsia" w:eastAsiaTheme="majorEastAsia" w:hAnsiTheme="majorEastAsia" w:hint="eastAsia"/>
          <w:szCs w:val="21"/>
        </w:rPr>
        <w:t>。</w:t>
      </w:r>
      <w:r w:rsidR="00A37032">
        <w:rPr>
          <w:rFonts w:asciiTheme="majorEastAsia" w:eastAsiaTheme="majorEastAsia" w:hAnsiTheme="majorEastAsia" w:hint="eastAsia"/>
          <w:szCs w:val="21"/>
        </w:rPr>
        <w:t>电动缸试验能够自动控制汽机转速在1000r/min以下。</w:t>
      </w:r>
    </w:p>
    <w:p w:rsidR="00017C40" w:rsidRPr="00982404" w:rsidRDefault="00017C40" w:rsidP="00017C40">
      <w:pPr>
        <w:pStyle w:val="afff"/>
        <w:numPr>
          <w:ilvl w:val="0"/>
          <w:numId w:val="15"/>
        </w:numPr>
        <w:spacing w:line="300" w:lineRule="exact"/>
        <w:ind w:firstLineChars="0"/>
        <w:rPr>
          <w:rFonts w:ascii="新宋体" w:eastAsia="新宋体" w:hAnsi="新宋体" w:cs="宋体"/>
          <w:kern w:val="0"/>
        </w:rPr>
      </w:pPr>
      <w:r w:rsidRPr="00F71B8A">
        <w:rPr>
          <w:rFonts w:ascii="新宋体" w:eastAsia="新宋体" w:hAnsi="新宋体" w:cs="宋体" w:hint="eastAsia"/>
          <w:kern w:val="0"/>
        </w:rPr>
        <w:t>汽轮机有成熟可靠的危急保安系统，防止超速。危急保安器至少有2套，其中1套为机械式，另1套是电子式。动作值为额定转速的（110-112）%</w:t>
      </w:r>
      <w:r>
        <w:rPr>
          <w:rFonts w:ascii="新宋体" w:eastAsia="新宋体" w:hAnsi="新宋体" w:cs="宋体" w:hint="eastAsia"/>
          <w:kern w:val="0"/>
        </w:rPr>
        <w:t>，可根据要求调整。复位转速低</w:t>
      </w:r>
      <w:r w:rsidRPr="00F71B8A">
        <w:rPr>
          <w:rFonts w:ascii="新宋体" w:eastAsia="新宋体" w:hAnsi="新宋体" w:cs="宋体" w:hint="eastAsia"/>
          <w:kern w:val="0"/>
        </w:rPr>
        <w:t>于额定转速。</w:t>
      </w:r>
    </w:p>
    <w:p w:rsidR="00017C40" w:rsidRPr="00C97678" w:rsidRDefault="00017C40" w:rsidP="00017C40">
      <w:pPr>
        <w:spacing w:line="300" w:lineRule="exact"/>
        <w:rPr>
          <w:rFonts w:ascii="新宋体" w:eastAsia="新宋体" w:hAnsi="新宋体" w:cs="宋体"/>
          <w:kern w:val="0"/>
          <w:szCs w:val="21"/>
        </w:rPr>
      </w:pPr>
      <w:r w:rsidRPr="00C97678">
        <w:rPr>
          <w:rFonts w:ascii="新宋体" w:eastAsia="新宋体" w:hAnsi="新宋体" w:cs="宋体" w:hint="eastAsia"/>
          <w:kern w:val="0"/>
          <w:szCs w:val="21"/>
        </w:rPr>
        <w:t>2）从危急保安系统动作到主汽阀完全关闭的时间小于1秒。</w:t>
      </w:r>
    </w:p>
    <w:p w:rsidR="00017C40" w:rsidRPr="00C97678" w:rsidRDefault="00017C40" w:rsidP="00017C40">
      <w:pPr>
        <w:spacing w:line="300" w:lineRule="exact"/>
        <w:rPr>
          <w:rFonts w:ascii="新宋体" w:eastAsia="新宋体" w:hAnsi="新宋体" w:cs="宋体"/>
          <w:kern w:val="0"/>
          <w:szCs w:val="21"/>
        </w:rPr>
      </w:pPr>
      <w:r w:rsidRPr="00C97678">
        <w:rPr>
          <w:rFonts w:ascii="新宋体" w:eastAsia="新宋体" w:hAnsi="新宋体" w:cs="宋体" w:hint="eastAsia"/>
          <w:kern w:val="0"/>
          <w:szCs w:val="21"/>
        </w:rPr>
        <w:t>3）汽轮机组就地设置手动紧急停机操作装。</w:t>
      </w:r>
    </w:p>
    <w:p w:rsidR="00017C40" w:rsidRPr="00C97678" w:rsidRDefault="00017C40" w:rsidP="00017C40">
      <w:pPr>
        <w:spacing w:line="300" w:lineRule="exact"/>
        <w:rPr>
          <w:rFonts w:ascii="新宋体" w:eastAsia="新宋体" w:hAnsi="新宋体" w:cs="宋体"/>
          <w:kern w:val="0"/>
          <w:szCs w:val="21"/>
        </w:rPr>
      </w:pPr>
      <w:r w:rsidRPr="00C97678">
        <w:rPr>
          <w:rFonts w:ascii="新宋体" w:eastAsia="新宋体" w:hAnsi="新宋体" w:cs="宋体" w:hint="eastAsia"/>
          <w:kern w:val="0"/>
          <w:szCs w:val="21"/>
        </w:rPr>
        <w:t>4）转速保护：采用国内主流三选二方案，机械飞锤式危急遮断器；电超速自动保护装置。</w:t>
      </w:r>
    </w:p>
    <w:p w:rsidR="00017C40" w:rsidRPr="00C97678" w:rsidRDefault="00017C40" w:rsidP="00017C40">
      <w:pPr>
        <w:spacing w:line="300" w:lineRule="exact"/>
        <w:rPr>
          <w:rFonts w:ascii="新宋体" w:eastAsia="新宋体" w:hAnsi="新宋体" w:cs="宋体"/>
          <w:kern w:val="0"/>
          <w:szCs w:val="21"/>
        </w:rPr>
      </w:pPr>
      <w:r w:rsidRPr="00C97678">
        <w:rPr>
          <w:rFonts w:ascii="新宋体" w:eastAsia="新宋体" w:hAnsi="新宋体" w:cs="宋体" w:hint="eastAsia"/>
          <w:kern w:val="0"/>
          <w:szCs w:val="21"/>
        </w:rPr>
        <w:t>5）轴向位移：采用厚德电涡流位移传感器、前置器，转子轴向位移超过极限时。</w:t>
      </w:r>
    </w:p>
    <w:p w:rsidR="00017C40" w:rsidRDefault="00017C40" w:rsidP="00017C40">
      <w:pPr>
        <w:spacing w:line="300" w:lineRule="exact"/>
        <w:rPr>
          <w:rFonts w:ascii="新宋体" w:eastAsia="新宋体" w:hAnsi="新宋体" w:cs="宋体"/>
          <w:kern w:val="0"/>
          <w:szCs w:val="21"/>
        </w:rPr>
      </w:pPr>
      <w:r w:rsidRPr="00C97678">
        <w:rPr>
          <w:rFonts w:ascii="新宋体" w:eastAsia="新宋体" w:hAnsi="新宋体" w:cs="宋体" w:hint="eastAsia"/>
          <w:kern w:val="0"/>
          <w:szCs w:val="21"/>
        </w:rPr>
        <w:t>6)</w:t>
      </w:r>
      <w:r>
        <w:rPr>
          <w:rFonts w:ascii="新宋体" w:eastAsia="新宋体" w:hAnsi="新宋体" w:cs="宋体" w:hint="eastAsia"/>
          <w:kern w:val="0"/>
          <w:szCs w:val="21"/>
        </w:rPr>
        <w:t>汽机轴承</w:t>
      </w:r>
      <w:r w:rsidRPr="00C97678">
        <w:rPr>
          <w:rFonts w:ascii="新宋体" w:eastAsia="新宋体" w:hAnsi="新宋体" w:cs="宋体" w:hint="eastAsia"/>
          <w:kern w:val="0"/>
          <w:szCs w:val="21"/>
        </w:rPr>
        <w:t>振动：双通道轴瓦振动</w:t>
      </w:r>
      <w:r>
        <w:rPr>
          <w:rFonts w:ascii="新宋体" w:eastAsia="新宋体" w:hAnsi="新宋体" w:cs="宋体" w:hint="eastAsia"/>
          <w:kern w:val="0"/>
          <w:szCs w:val="21"/>
        </w:rPr>
        <w:t>。</w:t>
      </w:r>
    </w:p>
    <w:p w:rsidR="00017C40" w:rsidRDefault="00017C40" w:rsidP="00017C40">
      <w:pPr>
        <w:spacing w:line="300" w:lineRule="exact"/>
        <w:rPr>
          <w:rFonts w:ascii="新宋体" w:eastAsia="新宋体" w:hAnsi="新宋体" w:cs="宋体"/>
          <w:kern w:val="0"/>
          <w:szCs w:val="21"/>
        </w:rPr>
      </w:pPr>
      <w:r>
        <w:rPr>
          <w:rFonts w:ascii="新宋体" w:eastAsia="新宋体" w:hAnsi="新宋体" w:cs="宋体"/>
          <w:kern w:val="0"/>
          <w:szCs w:val="21"/>
        </w:rPr>
        <w:t>7）</w:t>
      </w:r>
      <w:r>
        <w:rPr>
          <w:rFonts w:ascii="新宋体" w:eastAsia="新宋体" w:hAnsi="新宋体" w:cs="宋体" w:hint="eastAsia"/>
          <w:kern w:val="0"/>
          <w:szCs w:val="21"/>
        </w:rPr>
        <w:t>汽机轴瓦温度、变速箱轴瓦温度保护</w:t>
      </w:r>
    </w:p>
    <w:p w:rsidR="00017C40" w:rsidRDefault="00017C40" w:rsidP="00017C40">
      <w:pPr>
        <w:spacing w:line="300" w:lineRule="exact"/>
        <w:rPr>
          <w:rFonts w:ascii="新宋体" w:eastAsia="新宋体" w:hAnsi="新宋体" w:cs="宋体"/>
          <w:kern w:val="0"/>
          <w:szCs w:val="21"/>
        </w:rPr>
      </w:pPr>
      <w:r>
        <w:rPr>
          <w:rFonts w:ascii="新宋体" w:eastAsia="新宋体" w:hAnsi="新宋体" w:cs="宋体"/>
          <w:kern w:val="0"/>
          <w:szCs w:val="21"/>
        </w:rPr>
        <w:t>8）</w:t>
      </w:r>
      <w:r>
        <w:rPr>
          <w:rFonts w:ascii="新宋体" w:eastAsia="新宋体" w:hAnsi="新宋体" w:cs="宋体" w:hint="eastAsia"/>
          <w:kern w:val="0"/>
          <w:szCs w:val="21"/>
        </w:rPr>
        <w:t>润滑油压保护</w:t>
      </w:r>
    </w:p>
    <w:p w:rsidR="006C2597" w:rsidRPr="00C97678" w:rsidRDefault="006C2597" w:rsidP="00017C40">
      <w:pPr>
        <w:spacing w:line="300" w:lineRule="exact"/>
        <w:rPr>
          <w:rFonts w:ascii="新宋体" w:eastAsia="新宋体" w:hAnsi="新宋体" w:cs="宋体"/>
          <w:kern w:val="0"/>
          <w:szCs w:val="21"/>
        </w:rPr>
      </w:pPr>
      <w:r>
        <w:rPr>
          <w:rFonts w:ascii="新宋体" w:eastAsia="新宋体" w:hAnsi="新宋体" w:cs="宋体"/>
          <w:kern w:val="0"/>
          <w:szCs w:val="21"/>
        </w:rPr>
        <w:t>9）</w:t>
      </w:r>
      <w:r>
        <w:rPr>
          <w:rFonts w:ascii="新宋体" w:eastAsia="新宋体" w:hAnsi="新宋体" w:cs="宋体" w:hint="eastAsia"/>
          <w:kern w:val="0"/>
          <w:szCs w:val="21"/>
        </w:rPr>
        <w:t>手动停机</w:t>
      </w:r>
    </w:p>
    <w:p w:rsidR="00017C40" w:rsidRPr="00763A4E" w:rsidRDefault="00156EBE" w:rsidP="00017C40">
      <w:pPr>
        <w:spacing w:line="48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现场</w:t>
      </w:r>
      <w:r w:rsidR="00AE2307">
        <w:rPr>
          <w:rFonts w:asciiTheme="majorEastAsia" w:eastAsiaTheme="majorEastAsia" w:hAnsiTheme="majorEastAsia" w:cs="宋体" w:hint="eastAsia"/>
          <w:kern w:val="0"/>
          <w:szCs w:val="21"/>
        </w:rPr>
        <w:t>控制柜为</w:t>
      </w:r>
      <w:r w:rsidR="00017C40" w:rsidRPr="00763A4E">
        <w:rPr>
          <w:rFonts w:asciiTheme="majorEastAsia" w:eastAsiaTheme="majorEastAsia" w:hAnsiTheme="majorEastAsia" w:cs="宋体" w:hint="eastAsia"/>
          <w:kern w:val="0"/>
          <w:szCs w:val="21"/>
        </w:rPr>
        <w:t>绝缘电器柜</w:t>
      </w:r>
      <w:r w:rsidR="00AE2307">
        <w:rPr>
          <w:rFonts w:asciiTheme="majorEastAsia" w:eastAsiaTheme="majorEastAsia" w:hAnsiTheme="majorEastAsia" w:cs="宋体" w:hint="eastAsia"/>
          <w:kern w:val="0"/>
          <w:szCs w:val="21"/>
        </w:rPr>
        <w:t>防护等级I</w:t>
      </w:r>
      <w:r w:rsidR="00AE2307">
        <w:rPr>
          <w:rFonts w:asciiTheme="majorEastAsia" w:eastAsiaTheme="majorEastAsia" w:hAnsiTheme="majorEastAsia" w:cs="宋体"/>
          <w:kern w:val="0"/>
          <w:szCs w:val="21"/>
        </w:rPr>
        <w:t>P54</w:t>
      </w:r>
      <w:r w:rsidR="00017C40" w:rsidRPr="00763A4E">
        <w:rPr>
          <w:rFonts w:asciiTheme="majorEastAsia" w:eastAsiaTheme="majorEastAsia" w:hAnsiTheme="majorEastAsia" w:cs="宋体" w:hint="eastAsia"/>
          <w:kern w:val="0"/>
          <w:szCs w:val="21"/>
        </w:rPr>
        <w:t>，</w:t>
      </w:r>
      <w:r w:rsidR="00AE2307">
        <w:rPr>
          <w:rFonts w:asciiTheme="majorEastAsia" w:eastAsiaTheme="majorEastAsia" w:hAnsiTheme="majorEastAsia" w:cs="宋体" w:hint="eastAsia"/>
          <w:kern w:val="0"/>
          <w:szCs w:val="21"/>
        </w:rPr>
        <w:t>具备双电源输入，一路市电一路U</w:t>
      </w:r>
      <w:r w:rsidR="00AE2307">
        <w:rPr>
          <w:rFonts w:asciiTheme="majorEastAsia" w:eastAsiaTheme="majorEastAsia" w:hAnsiTheme="majorEastAsia" w:cs="宋体"/>
          <w:kern w:val="0"/>
          <w:szCs w:val="21"/>
        </w:rPr>
        <w:t>PS。</w:t>
      </w:r>
      <w:r w:rsidR="00017C40">
        <w:rPr>
          <w:rFonts w:asciiTheme="majorEastAsia" w:eastAsiaTheme="majorEastAsia" w:hAnsiTheme="majorEastAsia" w:cs="宋体" w:hint="eastAsia"/>
          <w:kern w:val="0"/>
          <w:szCs w:val="21"/>
        </w:rPr>
        <w:t>投标方负责提供柜</w:t>
      </w:r>
      <w:r w:rsidR="00017C40" w:rsidRPr="00763A4E">
        <w:rPr>
          <w:rFonts w:asciiTheme="majorEastAsia" w:eastAsiaTheme="majorEastAsia" w:hAnsiTheme="majorEastAsia" w:cs="宋体" w:hint="eastAsia"/>
          <w:kern w:val="0"/>
          <w:szCs w:val="21"/>
        </w:rPr>
        <w:t>以内的一次仪表、就地表盘、仪表与输入/出接点之间的电缆及仪表与机组控制系统之间的核实和衔接，以确保各机组仪表控制系统的完整性。</w:t>
      </w:r>
      <w:r w:rsidR="00017C40">
        <w:rPr>
          <w:rFonts w:asciiTheme="majorEastAsia" w:eastAsiaTheme="majorEastAsia" w:hAnsiTheme="majorEastAsia" w:cs="宋体" w:hint="eastAsia"/>
          <w:kern w:val="0"/>
          <w:szCs w:val="21"/>
        </w:rPr>
        <w:t>提供全面图纸接线图原理图。</w:t>
      </w:r>
    </w:p>
    <w:p w:rsidR="00017C40" w:rsidRPr="006C2597" w:rsidRDefault="00017C40" w:rsidP="00017C40">
      <w:pPr>
        <w:spacing w:line="480" w:lineRule="exact"/>
        <w:jc w:val="left"/>
      </w:pPr>
      <w:r w:rsidRPr="006C2597">
        <w:rPr>
          <w:rFonts w:hint="eastAsia"/>
        </w:rPr>
        <w:t>4</w:t>
      </w:r>
      <w:r w:rsidRPr="006C2597">
        <w:rPr>
          <w:rFonts w:hint="eastAsia"/>
        </w:rPr>
        <w:t>、变速箱</w:t>
      </w:r>
    </w:p>
    <w:p w:rsidR="000607C0" w:rsidRPr="00214B24" w:rsidRDefault="00017C40" w:rsidP="00214B24">
      <w:pPr>
        <w:spacing w:line="480" w:lineRule="exact"/>
        <w:ind w:firstLineChars="200" w:firstLine="420"/>
        <w:jc w:val="left"/>
      </w:pPr>
      <w:r w:rsidRPr="006C2597">
        <w:rPr>
          <w:rFonts w:hint="eastAsia"/>
        </w:rPr>
        <w:t>变速箱采用南京德伦和南京创立品牌，轴瓦强制润滑，润滑油站具备</w:t>
      </w:r>
      <w:r w:rsidRPr="006C2597">
        <w:rPr>
          <w:rFonts w:hint="eastAsia"/>
        </w:rPr>
        <w:t>2</w:t>
      </w:r>
      <w:r w:rsidRPr="006C2597">
        <w:rPr>
          <w:rFonts w:hint="eastAsia"/>
        </w:rPr>
        <w:t>台油泵的相互自动切换，低油压停机进入</w:t>
      </w:r>
      <w:r w:rsidRPr="006C2597">
        <w:t>ETS</w:t>
      </w:r>
      <w:r w:rsidRPr="006C2597">
        <w:rPr>
          <w:rFonts w:hint="eastAsia"/>
        </w:rPr>
        <w:t>保护系统、润滑油压</w:t>
      </w:r>
      <w:r w:rsidR="006C2597" w:rsidRPr="006C2597">
        <w:rPr>
          <w:rFonts w:hint="eastAsia"/>
        </w:rPr>
        <w:t>进</w:t>
      </w:r>
      <w:r w:rsidRPr="006C2597">
        <w:rPr>
          <w:rFonts w:hint="eastAsia"/>
        </w:rPr>
        <w:t>D</w:t>
      </w:r>
      <w:r w:rsidRPr="006C2597">
        <w:t>CS</w:t>
      </w:r>
      <w:r w:rsidRPr="006C2597">
        <w:rPr>
          <w:rFonts w:hint="eastAsia"/>
        </w:rPr>
        <w:t>监控等功能。</w:t>
      </w:r>
    </w:p>
    <w:p w:rsidR="0009461C" w:rsidRPr="00E01F59" w:rsidRDefault="00E01F59" w:rsidP="00906A10">
      <w:pPr>
        <w:widowControl/>
        <w:spacing w:line="240" w:lineRule="atLeast"/>
        <w:jc w:val="left"/>
        <w:rPr>
          <w:rFonts w:asciiTheme="minorEastAsia" w:eastAsiaTheme="minorEastAsia" w:hAnsiTheme="minorEastAsia" w:cs="宋体"/>
          <w:sz w:val="28"/>
          <w:szCs w:val="28"/>
        </w:rPr>
      </w:pPr>
      <w:bookmarkStart w:id="11" w:name="_Toc512239320"/>
      <w:r w:rsidRPr="00E01F59">
        <w:rPr>
          <w:rFonts w:asciiTheme="minorEastAsia" w:eastAsiaTheme="minorEastAsia" w:hAnsiTheme="minorEastAsia" w:cs="宋体" w:hint="eastAsia"/>
          <w:sz w:val="28"/>
          <w:szCs w:val="28"/>
        </w:rPr>
        <w:t>分项报价</w:t>
      </w:r>
    </w:p>
    <w:tbl>
      <w:tblPr>
        <w:tblStyle w:val="affe"/>
        <w:tblW w:w="8046" w:type="dxa"/>
        <w:tblLook w:val="04A0" w:firstRow="1" w:lastRow="0" w:firstColumn="1" w:lastColumn="0" w:noHBand="0" w:noVBand="1"/>
      </w:tblPr>
      <w:tblGrid>
        <w:gridCol w:w="3539"/>
        <w:gridCol w:w="1265"/>
        <w:gridCol w:w="1575"/>
        <w:gridCol w:w="1667"/>
      </w:tblGrid>
      <w:tr w:rsidR="0033372B" w:rsidRPr="00C80E55" w:rsidTr="0033372B">
        <w:tc>
          <w:tcPr>
            <w:tcW w:w="3539" w:type="dxa"/>
          </w:tcPr>
          <w:p w:rsidR="0033372B" w:rsidRPr="00C80E55" w:rsidRDefault="0033372B" w:rsidP="00017C40">
            <w:pPr>
              <w:rPr>
                <w:sz w:val="28"/>
                <w:szCs w:val="28"/>
              </w:rPr>
            </w:pPr>
            <w:r w:rsidRPr="00C80E55">
              <w:rPr>
                <w:rFonts w:hint="eastAsia"/>
                <w:sz w:val="28"/>
                <w:szCs w:val="28"/>
              </w:rPr>
              <w:t>项目</w:t>
            </w:r>
          </w:p>
        </w:tc>
        <w:tc>
          <w:tcPr>
            <w:tcW w:w="1265" w:type="dxa"/>
            <w:tcBorders>
              <w:left w:val="single" w:sz="4" w:space="0" w:color="auto"/>
            </w:tcBorders>
          </w:tcPr>
          <w:p w:rsidR="0033372B" w:rsidRPr="00C80E55" w:rsidRDefault="0033372B" w:rsidP="000607C0">
            <w:pPr>
              <w:rPr>
                <w:sz w:val="28"/>
                <w:szCs w:val="28"/>
              </w:rPr>
            </w:pPr>
            <w:r>
              <w:rPr>
                <w:rFonts w:hint="eastAsia"/>
                <w:sz w:val="28"/>
                <w:szCs w:val="28"/>
              </w:rPr>
              <w:t>单价</w:t>
            </w:r>
          </w:p>
        </w:tc>
        <w:tc>
          <w:tcPr>
            <w:tcW w:w="1575" w:type="dxa"/>
            <w:tcBorders>
              <w:right w:val="single" w:sz="4" w:space="0" w:color="auto"/>
            </w:tcBorders>
          </w:tcPr>
          <w:p w:rsidR="0033372B" w:rsidRPr="00C80E55" w:rsidRDefault="0033372B" w:rsidP="00017C40">
            <w:pPr>
              <w:rPr>
                <w:sz w:val="28"/>
                <w:szCs w:val="28"/>
              </w:rPr>
            </w:pPr>
            <w:r>
              <w:rPr>
                <w:rFonts w:hint="eastAsia"/>
                <w:sz w:val="28"/>
                <w:szCs w:val="28"/>
              </w:rPr>
              <w:t>数量</w:t>
            </w:r>
          </w:p>
        </w:tc>
        <w:tc>
          <w:tcPr>
            <w:tcW w:w="1667" w:type="dxa"/>
            <w:tcBorders>
              <w:left w:val="single" w:sz="4" w:space="0" w:color="auto"/>
            </w:tcBorders>
          </w:tcPr>
          <w:p w:rsidR="0033372B" w:rsidRPr="00C80E55" w:rsidRDefault="0033372B" w:rsidP="00017C40">
            <w:pPr>
              <w:rPr>
                <w:sz w:val="28"/>
                <w:szCs w:val="28"/>
              </w:rPr>
            </w:pPr>
            <w:r>
              <w:rPr>
                <w:rFonts w:hint="eastAsia"/>
                <w:sz w:val="28"/>
                <w:szCs w:val="28"/>
              </w:rPr>
              <w:t>备注</w:t>
            </w:r>
          </w:p>
        </w:tc>
      </w:tr>
      <w:tr w:rsidR="0033372B" w:rsidRPr="00C80E55" w:rsidTr="0033372B">
        <w:tc>
          <w:tcPr>
            <w:tcW w:w="3539" w:type="dxa"/>
          </w:tcPr>
          <w:p w:rsidR="0033372B" w:rsidRPr="00C80E55" w:rsidRDefault="0033372B" w:rsidP="00017C40">
            <w:pPr>
              <w:rPr>
                <w:sz w:val="28"/>
                <w:szCs w:val="28"/>
              </w:rPr>
            </w:pPr>
            <w:r>
              <w:rPr>
                <w:rFonts w:hint="eastAsia"/>
                <w:sz w:val="28"/>
                <w:szCs w:val="28"/>
              </w:rPr>
              <w:t>背压汽轮机</w:t>
            </w:r>
          </w:p>
        </w:tc>
        <w:tc>
          <w:tcPr>
            <w:tcW w:w="1265" w:type="dxa"/>
            <w:tcBorders>
              <w:left w:val="single" w:sz="4" w:space="0" w:color="auto"/>
            </w:tcBorders>
          </w:tcPr>
          <w:p w:rsidR="0033372B" w:rsidRPr="00C80E55" w:rsidRDefault="0033372B" w:rsidP="00017C40">
            <w:pPr>
              <w:rPr>
                <w:sz w:val="28"/>
                <w:szCs w:val="28"/>
              </w:rPr>
            </w:pPr>
          </w:p>
        </w:tc>
        <w:tc>
          <w:tcPr>
            <w:tcW w:w="1575" w:type="dxa"/>
            <w:tcBorders>
              <w:right w:val="single" w:sz="4" w:space="0" w:color="auto"/>
            </w:tcBorders>
          </w:tcPr>
          <w:p w:rsidR="0033372B" w:rsidRPr="00C80E55" w:rsidRDefault="0033372B" w:rsidP="00017C40">
            <w:pPr>
              <w:rPr>
                <w:sz w:val="28"/>
                <w:szCs w:val="28"/>
              </w:rPr>
            </w:pPr>
            <w:r>
              <w:rPr>
                <w:sz w:val="28"/>
                <w:szCs w:val="28"/>
              </w:rPr>
              <w:t>2</w:t>
            </w:r>
            <w:r>
              <w:rPr>
                <w:rFonts w:hint="eastAsia"/>
                <w:sz w:val="28"/>
                <w:szCs w:val="28"/>
              </w:rPr>
              <w:t>台</w:t>
            </w:r>
          </w:p>
        </w:tc>
        <w:tc>
          <w:tcPr>
            <w:tcW w:w="1667" w:type="dxa"/>
            <w:tcBorders>
              <w:left w:val="single" w:sz="4" w:space="0" w:color="auto"/>
            </w:tcBorders>
          </w:tcPr>
          <w:p w:rsidR="0033372B" w:rsidRPr="00C80E55" w:rsidRDefault="0033372B" w:rsidP="00017C40">
            <w:pPr>
              <w:rPr>
                <w:sz w:val="28"/>
                <w:szCs w:val="28"/>
              </w:rPr>
            </w:pPr>
          </w:p>
        </w:tc>
      </w:tr>
      <w:tr w:rsidR="0033372B" w:rsidRPr="00C80E55" w:rsidTr="0033372B">
        <w:trPr>
          <w:trHeight w:val="465"/>
        </w:trPr>
        <w:tc>
          <w:tcPr>
            <w:tcW w:w="3539" w:type="dxa"/>
            <w:tcBorders>
              <w:bottom w:val="single" w:sz="4" w:space="0" w:color="auto"/>
            </w:tcBorders>
          </w:tcPr>
          <w:p w:rsidR="0033372B" w:rsidRPr="00C80E55" w:rsidRDefault="0033372B" w:rsidP="00E01F59">
            <w:pPr>
              <w:rPr>
                <w:sz w:val="28"/>
                <w:szCs w:val="28"/>
              </w:rPr>
            </w:pPr>
            <w:r>
              <w:rPr>
                <w:rFonts w:hint="eastAsia"/>
                <w:sz w:val="28"/>
                <w:szCs w:val="28"/>
              </w:rPr>
              <w:t>变速箱（含油站）</w:t>
            </w:r>
          </w:p>
        </w:tc>
        <w:tc>
          <w:tcPr>
            <w:tcW w:w="1265" w:type="dxa"/>
            <w:tcBorders>
              <w:left w:val="single" w:sz="4" w:space="0" w:color="auto"/>
              <w:bottom w:val="single" w:sz="4" w:space="0" w:color="auto"/>
            </w:tcBorders>
          </w:tcPr>
          <w:p w:rsidR="0033372B" w:rsidRPr="00C80E55" w:rsidRDefault="0033372B" w:rsidP="00017C40">
            <w:pPr>
              <w:rPr>
                <w:sz w:val="28"/>
                <w:szCs w:val="28"/>
              </w:rPr>
            </w:pPr>
          </w:p>
        </w:tc>
        <w:tc>
          <w:tcPr>
            <w:tcW w:w="1575" w:type="dxa"/>
            <w:tcBorders>
              <w:bottom w:val="single" w:sz="4" w:space="0" w:color="auto"/>
              <w:right w:val="single" w:sz="4" w:space="0" w:color="auto"/>
            </w:tcBorders>
          </w:tcPr>
          <w:p w:rsidR="0033372B" w:rsidRPr="00C80E55" w:rsidRDefault="0033372B" w:rsidP="00017C40">
            <w:pPr>
              <w:rPr>
                <w:sz w:val="28"/>
                <w:szCs w:val="28"/>
              </w:rPr>
            </w:pPr>
            <w:r>
              <w:rPr>
                <w:sz w:val="28"/>
                <w:szCs w:val="28"/>
              </w:rPr>
              <w:t>2</w:t>
            </w:r>
            <w:r>
              <w:rPr>
                <w:rFonts w:hint="eastAsia"/>
                <w:sz w:val="28"/>
                <w:szCs w:val="28"/>
              </w:rPr>
              <w:t>台</w:t>
            </w:r>
          </w:p>
        </w:tc>
        <w:tc>
          <w:tcPr>
            <w:tcW w:w="1667" w:type="dxa"/>
            <w:tcBorders>
              <w:left w:val="single" w:sz="4" w:space="0" w:color="auto"/>
              <w:bottom w:val="single" w:sz="4" w:space="0" w:color="auto"/>
            </w:tcBorders>
          </w:tcPr>
          <w:p w:rsidR="0033372B" w:rsidRPr="00C80E55" w:rsidRDefault="0033372B" w:rsidP="00017C40">
            <w:pPr>
              <w:rPr>
                <w:sz w:val="28"/>
                <w:szCs w:val="28"/>
              </w:rPr>
            </w:pPr>
          </w:p>
        </w:tc>
      </w:tr>
      <w:tr w:rsidR="0033372B" w:rsidRPr="00C80E55" w:rsidTr="0033372B">
        <w:trPr>
          <w:trHeight w:val="360"/>
        </w:trPr>
        <w:tc>
          <w:tcPr>
            <w:tcW w:w="3539" w:type="dxa"/>
            <w:tcBorders>
              <w:top w:val="single" w:sz="4" w:space="0" w:color="auto"/>
            </w:tcBorders>
          </w:tcPr>
          <w:p w:rsidR="0033372B" w:rsidRDefault="0033372B" w:rsidP="00017C40">
            <w:pPr>
              <w:rPr>
                <w:sz w:val="28"/>
                <w:szCs w:val="28"/>
              </w:rPr>
            </w:pPr>
            <w:r>
              <w:rPr>
                <w:rFonts w:hint="eastAsia"/>
                <w:sz w:val="28"/>
                <w:szCs w:val="28"/>
              </w:rPr>
              <w:lastRenderedPageBreak/>
              <w:t>控制系统（电动缸控制、</w:t>
            </w:r>
            <w:r>
              <w:rPr>
                <w:rFonts w:hint="eastAsia"/>
                <w:sz w:val="28"/>
                <w:szCs w:val="28"/>
              </w:rPr>
              <w:t>E</w:t>
            </w:r>
            <w:r>
              <w:rPr>
                <w:sz w:val="28"/>
                <w:szCs w:val="28"/>
              </w:rPr>
              <w:t>TS</w:t>
            </w:r>
            <w:r>
              <w:rPr>
                <w:sz w:val="28"/>
                <w:szCs w:val="28"/>
              </w:rPr>
              <w:t>、</w:t>
            </w:r>
            <w:r>
              <w:rPr>
                <w:sz w:val="28"/>
                <w:szCs w:val="28"/>
              </w:rPr>
              <w:t>TSI</w:t>
            </w:r>
            <w:r>
              <w:rPr>
                <w:rFonts w:hint="eastAsia"/>
                <w:sz w:val="28"/>
                <w:szCs w:val="28"/>
              </w:rPr>
              <w:t>）</w:t>
            </w:r>
          </w:p>
        </w:tc>
        <w:tc>
          <w:tcPr>
            <w:tcW w:w="1265" w:type="dxa"/>
            <w:tcBorders>
              <w:top w:val="single" w:sz="4" w:space="0" w:color="auto"/>
              <w:left w:val="single" w:sz="4" w:space="0" w:color="auto"/>
              <w:bottom w:val="single" w:sz="4" w:space="0" w:color="auto"/>
            </w:tcBorders>
          </w:tcPr>
          <w:p w:rsidR="0033372B" w:rsidRPr="000607C0" w:rsidRDefault="0033372B" w:rsidP="00017C40">
            <w:pPr>
              <w:rPr>
                <w:sz w:val="28"/>
                <w:szCs w:val="28"/>
              </w:rPr>
            </w:pPr>
          </w:p>
        </w:tc>
        <w:tc>
          <w:tcPr>
            <w:tcW w:w="1575" w:type="dxa"/>
            <w:tcBorders>
              <w:top w:val="single" w:sz="4" w:space="0" w:color="auto"/>
              <w:bottom w:val="single" w:sz="4" w:space="0" w:color="auto"/>
              <w:right w:val="single" w:sz="4" w:space="0" w:color="auto"/>
            </w:tcBorders>
          </w:tcPr>
          <w:p w:rsidR="0033372B" w:rsidRPr="00C80E55" w:rsidRDefault="0033372B" w:rsidP="00017C40">
            <w:pPr>
              <w:rPr>
                <w:sz w:val="28"/>
                <w:szCs w:val="28"/>
              </w:rPr>
            </w:pPr>
            <w:r>
              <w:rPr>
                <w:sz w:val="28"/>
                <w:szCs w:val="28"/>
              </w:rPr>
              <w:t>2</w:t>
            </w:r>
            <w:r>
              <w:rPr>
                <w:rFonts w:hint="eastAsia"/>
                <w:sz w:val="28"/>
                <w:szCs w:val="28"/>
              </w:rPr>
              <w:t>套</w:t>
            </w:r>
          </w:p>
        </w:tc>
        <w:tc>
          <w:tcPr>
            <w:tcW w:w="1667" w:type="dxa"/>
            <w:tcBorders>
              <w:top w:val="single" w:sz="4" w:space="0" w:color="auto"/>
              <w:left w:val="single" w:sz="4" w:space="0" w:color="auto"/>
              <w:bottom w:val="single" w:sz="4" w:space="0" w:color="auto"/>
            </w:tcBorders>
          </w:tcPr>
          <w:p w:rsidR="0033372B" w:rsidRPr="00C80E55" w:rsidRDefault="0033372B" w:rsidP="00017C40">
            <w:pPr>
              <w:rPr>
                <w:sz w:val="28"/>
                <w:szCs w:val="28"/>
              </w:rPr>
            </w:pPr>
          </w:p>
        </w:tc>
      </w:tr>
      <w:tr w:rsidR="0033372B" w:rsidRPr="00C80E55" w:rsidTr="00ED704A">
        <w:trPr>
          <w:trHeight w:val="270"/>
        </w:trPr>
        <w:tc>
          <w:tcPr>
            <w:tcW w:w="3539" w:type="dxa"/>
          </w:tcPr>
          <w:p w:rsidR="0033372B" w:rsidRPr="00C80E55" w:rsidRDefault="0033372B" w:rsidP="00017C40">
            <w:pPr>
              <w:rPr>
                <w:sz w:val="28"/>
                <w:szCs w:val="28"/>
              </w:rPr>
            </w:pPr>
            <w:r w:rsidRPr="00C80E55">
              <w:rPr>
                <w:rFonts w:hint="eastAsia"/>
                <w:sz w:val="28"/>
                <w:szCs w:val="28"/>
              </w:rPr>
              <w:t>总价格</w:t>
            </w:r>
          </w:p>
        </w:tc>
        <w:tc>
          <w:tcPr>
            <w:tcW w:w="4507" w:type="dxa"/>
            <w:gridSpan w:val="3"/>
          </w:tcPr>
          <w:p w:rsidR="0033372B" w:rsidRPr="00C80E55" w:rsidRDefault="0033372B" w:rsidP="00017C40">
            <w:pPr>
              <w:rPr>
                <w:sz w:val="28"/>
                <w:szCs w:val="28"/>
              </w:rPr>
            </w:pPr>
          </w:p>
        </w:tc>
      </w:tr>
    </w:tbl>
    <w:p w:rsidR="0009461C" w:rsidRPr="0009461C" w:rsidRDefault="0009461C" w:rsidP="00906A10">
      <w:pPr>
        <w:widowControl/>
        <w:spacing w:line="240" w:lineRule="atLeast"/>
        <w:jc w:val="left"/>
        <w:rPr>
          <w:rFonts w:asciiTheme="minorEastAsia" w:eastAsiaTheme="minorEastAsia" w:hAnsiTheme="minorEastAsia" w:cs="宋体"/>
          <w:color w:val="FF0000"/>
          <w:sz w:val="28"/>
          <w:szCs w:val="28"/>
        </w:rPr>
      </w:pPr>
    </w:p>
    <w:bookmarkEnd w:id="11"/>
    <w:p w:rsidR="00E02896" w:rsidRPr="00E02896" w:rsidRDefault="00E02896" w:rsidP="00937FDD">
      <w:pPr>
        <w:spacing w:line="240" w:lineRule="atLeast"/>
        <w:ind w:firstLineChars="200" w:firstLine="420"/>
      </w:pPr>
      <w:r w:rsidRPr="00C22E01">
        <w:rPr>
          <w:rFonts w:cs="宋体" w:hint="eastAsia"/>
        </w:rPr>
        <w:t>竞争性报价人承担其编制投标文件与递交相关文件所涉及的一切费用。不管结果如何，竞争性报价邀请人对上述费用不负任何责任。</w:t>
      </w:r>
    </w:p>
    <w:p w:rsidR="007B52AB" w:rsidRDefault="007B52AB" w:rsidP="007B52AB">
      <w:pPr>
        <w:pStyle w:val="5"/>
        <w:rPr>
          <w:rFonts w:cs="Arial"/>
          <w:b/>
          <w:spacing w:val="24"/>
        </w:rPr>
      </w:pPr>
      <w:bookmarkStart w:id="12" w:name="_Toc260235589"/>
      <w:r>
        <w:rPr>
          <w:rFonts w:cs="Arial" w:hint="eastAsia"/>
          <w:b/>
          <w:spacing w:val="24"/>
        </w:rPr>
        <w:t>三</w:t>
      </w:r>
      <w:r w:rsidR="000E3511">
        <w:rPr>
          <w:rFonts w:cs="Arial" w:hint="eastAsia"/>
          <w:b/>
          <w:spacing w:val="24"/>
        </w:rPr>
        <w:t>、</w:t>
      </w:r>
      <w:r w:rsidR="000E3511" w:rsidRPr="00B2261D">
        <w:rPr>
          <w:rFonts w:cs="Arial" w:hint="eastAsia"/>
          <w:b/>
          <w:spacing w:val="24"/>
        </w:rPr>
        <w:t>质量保证</w:t>
      </w:r>
      <w:bookmarkStart w:id="13" w:name="_Toc255824932"/>
      <w:bookmarkStart w:id="14" w:name="_Toc354843829"/>
    </w:p>
    <w:p w:rsidR="000E3511" w:rsidRPr="007B52AB" w:rsidRDefault="000E3511" w:rsidP="007B52AB">
      <w:pPr>
        <w:pStyle w:val="5"/>
        <w:rPr>
          <w:rFonts w:cs="Arial"/>
          <w:b/>
          <w:spacing w:val="24"/>
        </w:rPr>
      </w:pPr>
      <w:r w:rsidRPr="00C22E01">
        <w:rPr>
          <w:rFonts w:hint="eastAsia"/>
          <w:sz w:val="21"/>
          <w:szCs w:val="21"/>
        </w:rPr>
        <w:t>质保期和保证条款</w:t>
      </w:r>
    </w:p>
    <w:p w:rsidR="000E3511" w:rsidRDefault="00E100F5" w:rsidP="000E3511">
      <w:pPr>
        <w:spacing w:line="240" w:lineRule="atLeast"/>
        <w:rPr>
          <w:rFonts w:ascii="Arial" w:hAnsi="Arial" w:cs="Arial"/>
        </w:rPr>
      </w:pPr>
      <w:r>
        <w:rPr>
          <w:rFonts w:ascii="Arial" w:hAnsi="Arial" w:cs="Arial" w:hint="eastAsia"/>
        </w:rPr>
        <w:t>3.</w:t>
      </w:r>
      <w:r w:rsidR="000E3511" w:rsidRPr="00C22E01">
        <w:rPr>
          <w:rFonts w:ascii="Arial" w:hAnsi="Arial" w:cs="Arial" w:hint="eastAsia"/>
        </w:rPr>
        <w:t>1</w:t>
      </w:r>
      <w:r w:rsidR="000E3511" w:rsidRPr="00C22E01">
        <w:rPr>
          <w:rFonts w:ascii="Arial" w:hAnsi="Arial" w:cs="Arial"/>
        </w:rPr>
        <w:t>质保期：质保期为设</w:t>
      </w:r>
      <w:r w:rsidR="000E6092">
        <w:rPr>
          <w:rFonts w:ascii="Arial" w:hAnsi="Arial" w:cs="Arial"/>
        </w:rPr>
        <w:t>备</w:t>
      </w:r>
      <w:r w:rsidR="000E6092">
        <w:rPr>
          <w:rFonts w:ascii="Arial" w:hAnsi="Arial" w:cs="Arial" w:hint="eastAsia"/>
        </w:rPr>
        <w:t>安装完成</w:t>
      </w:r>
      <w:r w:rsidR="000E3511" w:rsidRPr="00C22E01">
        <w:rPr>
          <w:rFonts w:ascii="Arial" w:hAnsi="Arial" w:cs="Arial" w:hint="eastAsia"/>
        </w:rPr>
        <w:t>验收合格</w:t>
      </w:r>
      <w:r w:rsidR="000E3511">
        <w:rPr>
          <w:rFonts w:ascii="Arial" w:hAnsi="Arial" w:cs="Arial"/>
        </w:rPr>
        <w:t>后</w:t>
      </w:r>
      <w:r w:rsidR="007B52AB">
        <w:rPr>
          <w:rFonts w:ascii="Arial" w:hAnsi="Arial" w:cs="Arial" w:hint="eastAsia"/>
        </w:rPr>
        <w:t>壹</w:t>
      </w:r>
      <w:r w:rsidR="000E3511" w:rsidRPr="00C22E01">
        <w:rPr>
          <w:rFonts w:ascii="Arial" w:hAnsi="Arial" w:cs="Arial"/>
        </w:rPr>
        <w:t>年，如在保质期内发生由于卖方设计、制造</w:t>
      </w:r>
      <w:r w:rsidR="000E3511" w:rsidRPr="00C22E01">
        <w:rPr>
          <w:rFonts w:ascii="Arial" w:hAnsi="Arial" w:cs="Arial" w:hint="eastAsia"/>
        </w:rPr>
        <w:t>等</w:t>
      </w:r>
      <w:r w:rsidR="000E3511" w:rsidRPr="00C22E01">
        <w:rPr>
          <w:rFonts w:ascii="Arial" w:hAnsi="Arial" w:cs="Arial"/>
        </w:rPr>
        <w:t>质量问题导致改造设备投运后达不到设计与使用性能要求，卖方负责免费修理或更换有问题的设备，否则扣除全部质保金，质保金额为合同总价的</w:t>
      </w:r>
      <w:r w:rsidR="006E0ADF">
        <w:rPr>
          <w:rFonts w:ascii="Arial" w:hAnsi="Arial" w:cs="Arial"/>
        </w:rPr>
        <w:t>1</w:t>
      </w:r>
      <w:r w:rsidR="000E3511" w:rsidRPr="00C22E01">
        <w:rPr>
          <w:rFonts w:ascii="Arial" w:hAnsi="Arial" w:cs="Arial"/>
        </w:rPr>
        <w:t>0%</w:t>
      </w:r>
      <w:r w:rsidR="000E3511" w:rsidRPr="00C22E01">
        <w:rPr>
          <w:rFonts w:ascii="Arial" w:hAnsi="Arial" w:cs="Arial" w:hint="eastAsia"/>
        </w:rPr>
        <w:t>。</w:t>
      </w:r>
      <w:r w:rsidR="000E3511" w:rsidRPr="00C22E01">
        <w:rPr>
          <w:rFonts w:ascii="Arial" w:hAnsi="Arial" w:cs="Arial"/>
        </w:rPr>
        <w:t>在此期间出现</w:t>
      </w:r>
      <w:r w:rsidR="000E3511" w:rsidRPr="00C22E01">
        <w:rPr>
          <w:rFonts w:ascii="Arial" w:hAnsi="Arial" w:cs="Arial" w:hint="eastAsia"/>
        </w:rPr>
        <w:t>任何设备</w:t>
      </w:r>
      <w:r w:rsidR="000E3511" w:rsidRPr="00C22E01">
        <w:rPr>
          <w:rFonts w:ascii="Arial" w:hAnsi="Arial" w:cs="Arial"/>
        </w:rPr>
        <w:t>质量问题，</w:t>
      </w:r>
      <w:r w:rsidR="000E3511" w:rsidRPr="00C22E01">
        <w:rPr>
          <w:rFonts w:ascii="Arial" w:hAnsi="Arial" w:cs="Arial" w:hint="eastAsia"/>
        </w:rPr>
        <w:t>卖方</w:t>
      </w:r>
      <w:r w:rsidR="000E3511" w:rsidRPr="00C22E01">
        <w:rPr>
          <w:rFonts w:ascii="Arial" w:hAnsi="Arial" w:cs="Arial"/>
        </w:rPr>
        <w:t>应免费予以更换、维修，一切费用自理。</w:t>
      </w:r>
    </w:p>
    <w:p w:rsidR="000E3511" w:rsidRDefault="000E3511" w:rsidP="000E3511">
      <w:pPr>
        <w:spacing w:line="240" w:lineRule="atLeast"/>
        <w:rPr>
          <w:rFonts w:ascii="Arial" w:hAnsi="Arial" w:cs="Arial"/>
        </w:rPr>
      </w:pPr>
      <w:r>
        <w:rPr>
          <w:rFonts w:ascii="Arial" w:hAnsi="Arial" w:cs="Arial" w:hint="eastAsia"/>
        </w:rPr>
        <w:t>四</w:t>
      </w:r>
      <w:r>
        <w:rPr>
          <w:rFonts w:ascii="Arial" w:hAnsi="Arial" w:cs="Arial"/>
        </w:rPr>
        <w:t>、相关技术要求。</w:t>
      </w:r>
    </w:p>
    <w:bookmarkEnd w:id="13"/>
    <w:bookmarkEnd w:id="14"/>
    <w:p w:rsidR="00E100F5" w:rsidRPr="00224E12" w:rsidRDefault="00E100F5" w:rsidP="00E100F5">
      <w:pPr>
        <w:snapToGrid w:val="0"/>
        <w:spacing w:line="240" w:lineRule="atLeast"/>
        <w:rPr>
          <w:rFonts w:ascii="宋体"/>
          <w:color w:val="000000"/>
          <w:szCs w:val="21"/>
        </w:rPr>
      </w:pPr>
      <w:r>
        <w:rPr>
          <w:rFonts w:ascii="宋体" w:hint="eastAsia"/>
          <w:color w:val="000000"/>
          <w:szCs w:val="21"/>
        </w:rPr>
        <w:t>4.1</w:t>
      </w:r>
      <w:r w:rsidRPr="00224E12">
        <w:rPr>
          <w:rFonts w:ascii="宋体" w:hint="eastAsia"/>
          <w:color w:val="000000"/>
          <w:szCs w:val="21"/>
        </w:rPr>
        <w:t xml:space="preserve"> 投标方保证其供应的设备（部、套件）、材料是全新的、技术水平先进的、成熟的、质量优良的、设备选型均符合安全可靠、经济运行和易于维修的要求。投标方保证所交付的技术资料、图纸完整统一和内容正确、准确，并能满足改造设备设计、安装、调试、运行和维修的要求。</w:t>
      </w:r>
    </w:p>
    <w:p w:rsidR="00E100F5" w:rsidRPr="00D33901" w:rsidRDefault="00E100F5" w:rsidP="00E100F5">
      <w:pPr>
        <w:snapToGrid w:val="0"/>
        <w:spacing w:line="240" w:lineRule="atLeast"/>
        <w:rPr>
          <w:rFonts w:ascii="宋体"/>
          <w:color w:val="000000"/>
          <w:szCs w:val="21"/>
        </w:rPr>
      </w:pPr>
      <w:r>
        <w:rPr>
          <w:rFonts w:ascii="宋体" w:hint="eastAsia"/>
          <w:color w:val="000000"/>
          <w:szCs w:val="21"/>
        </w:rPr>
        <w:t>4.2如由于投标方</w:t>
      </w:r>
      <w:r w:rsidRPr="00224E12">
        <w:rPr>
          <w:rFonts w:ascii="宋体" w:hint="eastAsia"/>
          <w:color w:val="000000"/>
          <w:szCs w:val="21"/>
        </w:rPr>
        <w:t>需要更换、修理有缺陷的设备，而使设备停运或推迟安装时，则保证期按实际修理或更换所延误</w:t>
      </w:r>
      <w:r w:rsidRPr="00D33901">
        <w:rPr>
          <w:rFonts w:ascii="宋体" w:hint="eastAsia"/>
          <w:color w:val="000000"/>
          <w:szCs w:val="21"/>
        </w:rPr>
        <w:t>的时间做相应的延长，且新更换或修理的设备部件，其保证期重新计算。</w:t>
      </w:r>
    </w:p>
    <w:p w:rsidR="00E100F5" w:rsidRPr="00D33901" w:rsidRDefault="00E100F5" w:rsidP="00E100F5">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olor w:val="000000"/>
          <w:szCs w:val="21"/>
        </w:rPr>
        <w:t>4.3</w:t>
      </w:r>
      <w:r w:rsidRPr="00D33901">
        <w:rPr>
          <w:rFonts w:asciiTheme="minorEastAsia" w:eastAsiaTheme="minorEastAsia" w:hAnsiTheme="minorEastAsia" w:cs="宋体"/>
          <w:kern w:val="0"/>
          <w:szCs w:val="21"/>
        </w:rPr>
        <w:t xml:space="preserve"> </w:t>
      </w:r>
      <w:r w:rsidRPr="00D33901">
        <w:rPr>
          <w:rFonts w:asciiTheme="minorEastAsia" w:eastAsiaTheme="minorEastAsia" w:hAnsiTheme="minorEastAsia" w:cs="宋体" w:hint="eastAsia"/>
          <w:kern w:val="0"/>
          <w:szCs w:val="21"/>
        </w:rPr>
        <w:t>对汽轮机组的性能参数保证符合技术要求，产品在运行期间具有良好的安全性、可靠性、经济性、交货及时。</w:t>
      </w:r>
    </w:p>
    <w:p w:rsidR="00E100F5" w:rsidRPr="00D33901" w:rsidRDefault="00E100F5" w:rsidP="00E100F5">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4.4汽轮机组(包括辅助设备)在正常使用情况下，不间断连续操作时间至少为2年。整机、关键部件及易损件的寿命至少保证如下：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095"/>
        <w:gridCol w:w="1729"/>
        <w:gridCol w:w="959"/>
        <w:gridCol w:w="1199"/>
        <w:gridCol w:w="1753"/>
      </w:tblGrid>
      <w:tr w:rsidR="00E100F5" w:rsidRPr="00D33901" w:rsidTr="000607C0">
        <w:trPr>
          <w:jc w:val="center"/>
        </w:trPr>
        <w:tc>
          <w:tcPr>
            <w:tcW w:w="999"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项目</w:t>
            </w:r>
          </w:p>
        </w:tc>
        <w:tc>
          <w:tcPr>
            <w:tcW w:w="1095"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壳体</w:t>
            </w:r>
          </w:p>
        </w:tc>
        <w:tc>
          <w:tcPr>
            <w:tcW w:w="1729"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叶轮/叶片</w:t>
            </w:r>
          </w:p>
        </w:tc>
        <w:tc>
          <w:tcPr>
            <w:tcW w:w="959"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主轴</w:t>
            </w:r>
          </w:p>
        </w:tc>
        <w:tc>
          <w:tcPr>
            <w:tcW w:w="1199" w:type="dxa"/>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轴承</w:t>
            </w:r>
          </w:p>
        </w:tc>
        <w:tc>
          <w:tcPr>
            <w:tcW w:w="1753" w:type="dxa"/>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汽封</w:t>
            </w:r>
          </w:p>
        </w:tc>
      </w:tr>
      <w:tr w:rsidR="00E100F5" w:rsidRPr="00D33901" w:rsidTr="000607C0">
        <w:trPr>
          <w:jc w:val="center"/>
        </w:trPr>
        <w:tc>
          <w:tcPr>
            <w:tcW w:w="999"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寿命</w:t>
            </w:r>
          </w:p>
        </w:tc>
        <w:tc>
          <w:tcPr>
            <w:tcW w:w="1095"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30年</w:t>
            </w:r>
          </w:p>
        </w:tc>
        <w:tc>
          <w:tcPr>
            <w:tcW w:w="1729" w:type="dxa"/>
            <w:vAlign w:val="center"/>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30年</w:t>
            </w:r>
          </w:p>
        </w:tc>
        <w:tc>
          <w:tcPr>
            <w:tcW w:w="959" w:type="dxa"/>
            <w:vAlign w:val="center"/>
          </w:tcPr>
          <w:p w:rsidR="00E100F5" w:rsidRPr="00D33901" w:rsidRDefault="00E100F5" w:rsidP="000607C0">
            <w:pPr>
              <w:spacing w:line="240" w:lineRule="atLeast"/>
              <w:ind w:leftChars="22" w:left="46"/>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30年</w:t>
            </w:r>
          </w:p>
        </w:tc>
        <w:tc>
          <w:tcPr>
            <w:tcW w:w="1199" w:type="dxa"/>
          </w:tcPr>
          <w:p w:rsidR="00E100F5" w:rsidRPr="00D33901" w:rsidRDefault="00E100F5" w:rsidP="000607C0">
            <w:pPr>
              <w:spacing w:line="240" w:lineRule="atLeast"/>
              <w:ind w:leftChars="22" w:left="46"/>
              <w:rPr>
                <w:rFonts w:asciiTheme="minorEastAsia" w:eastAsiaTheme="minorEastAsia" w:hAnsiTheme="minorEastAsia" w:cs="宋体"/>
                <w:kern w:val="0"/>
                <w:szCs w:val="21"/>
              </w:rPr>
            </w:pPr>
            <w:r w:rsidRPr="00D33901">
              <w:rPr>
                <w:rFonts w:asciiTheme="minorEastAsia" w:eastAsiaTheme="minorEastAsia" w:hAnsiTheme="minorEastAsia" w:cs="宋体" w:hint="eastAsia"/>
                <w:kern w:val="0"/>
                <w:szCs w:val="21"/>
              </w:rPr>
              <w:t>25000h</w:t>
            </w:r>
          </w:p>
        </w:tc>
        <w:tc>
          <w:tcPr>
            <w:tcW w:w="1753" w:type="dxa"/>
          </w:tcPr>
          <w:p w:rsidR="00E100F5" w:rsidRPr="00D33901" w:rsidRDefault="00E100F5" w:rsidP="000607C0">
            <w:pPr>
              <w:spacing w:line="240" w:lineRule="atLeast"/>
              <w:ind w:leftChars="67" w:left="351" w:hangingChars="100" w:hanging="210"/>
              <w:rPr>
                <w:rFonts w:asciiTheme="minorEastAsia" w:eastAsiaTheme="minorEastAsia" w:hAnsiTheme="minorEastAsia" w:cs="宋体"/>
                <w:kern w:val="0"/>
                <w:szCs w:val="21"/>
              </w:rPr>
            </w:pPr>
            <w:r w:rsidRPr="00D33901">
              <w:rPr>
                <w:rFonts w:asciiTheme="minorEastAsia" w:eastAsiaTheme="minorEastAsia" w:hAnsiTheme="minorEastAsia" w:cs="宋体"/>
                <w:kern w:val="0"/>
                <w:szCs w:val="21"/>
              </w:rPr>
              <w:t>25000</w:t>
            </w:r>
            <w:r w:rsidRPr="00D33901">
              <w:rPr>
                <w:rFonts w:asciiTheme="minorEastAsia" w:eastAsiaTheme="minorEastAsia" w:hAnsiTheme="minorEastAsia" w:cs="宋体" w:hint="eastAsia"/>
                <w:kern w:val="0"/>
                <w:szCs w:val="21"/>
              </w:rPr>
              <w:t>h</w:t>
            </w:r>
          </w:p>
        </w:tc>
      </w:tr>
    </w:tbl>
    <w:p w:rsidR="00E100F5" w:rsidRPr="00D33901" w:rsidRDefault="00E100F5" w:rsidP="00E100F5">
      <w:pPr>
        <w:spacing w:line="240" w:lineRule="atLeast"/>
        <w:rPr>
          <w:rFonts w:asciiTheme="minorEastAsia" w:eastAsiaTheme="minorEastAsia" w:hAnsiTheme="minorEastAsia" w:cs="宋体"/>
          <w:kern w:val="0"/>
          <w:szCs w:val="21"/>
        </w:rPr>
      </w:pPr>
    </w:p>
    <w:p w:rsidR="00E100F5" w:rsidRPr="00D33901" w:rsidRDefault="00E100F5" w:rsidP="00E100F5">
      <w:pPr>
        <w:pStyle w:val="ParaCharCharCharChar"/>
        <w:spacing w:line="500" w:lineRule="exact"/>
        <w:rPr>
          <w:rFonts w:asciiTheme="minorEastAsia" w:eastAsiaTheme="minorEastAsia" w:hAnsiTheme="minorEastAsia" w:cs="宋体"/>
          <w:b/>
          <w:szCs w:val="21"/>
        </w:rPr>
      </w:pPr>
      <w:r w:rsidRPr="00D33901">
        <w:rPr>
          <w:rFonts w:asciiTheme="minorEastAsia" w:eastAsiaTheme="minorEastAsia" w:hAnsiTheme="minorEastAsia" w:cs="宋体" w:hint="eastAsia"/>
          <w:b/>
          <w:szCs w:val="21"/>
        </w:rPr>
        <w:t>4.5工业汽轮机遵循的设计、制造及检验标准和生产规范：</w:t>
      </w:r>
    </w:p>
    <w:p w:rsidR="00E100F5" w:rsidRPr="00D33901" w:rsidRDefault="00E100F5" w:rsidP="00E100F5">
      <w:pPr>
        <w:pStyle w:val="ParaCharCharCharChar"/>
        <w:spacing w:line="500" w:lineRule="exact"/>
        <w:ind w:firstLineChars="200" w:firstLine="420"/>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JB/T6764   一般用途工业汽轮机技术条件  进行验收。</w:t>
      </w:r>
    </w:p>
    <w:p w:rsidR="00E100F5" w:rsidRPr="00D33901" w:rsidRDefault="00E100F5" w:rsidP="00E100F5">
      <w:pPr>
        <w:pStyle w:val="ParaCharCharCharChar"/>
        <w:spacing w:line="500" w:lineRule="exact"/>
        <w:ind w:firstLineChars="200" w:firstLine="420"/>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JB/T6764   一般用途工业汽轮机技术条件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JB/T7025  25MW以下转子体和主轴锻件技术条件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JB/T7028   25MW以下汽轮机轮盘及叶轮锻件技术条件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JB/T9628   汽轮机叶片磁粉探伤方法</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JB/T9629  汽轮机承压件水压实验技术条件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JB/T9631   汽轮机铸铁件技术条件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JB/T9637   汽轮机总装技术条件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JB/T9638   汽轮机用联轴器等重要锻件技术条件</w:t>
      </w:r>
    </w:p>
    <w:p w:rsidR="00E100F5" w:rsidRPr="00D33901" w:rsidRDefault="00E100F5" w:rsidP="00E100F5">
      <w:pPr>
        <w:pStyle w:val="ParaCharCharCharChar"/>
        <w:spacing w:line="500" w:lineRule="exact"/>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    JB/T2901   汽轮机防锈技术条件</w:t>
      </w:r>
    </w:p>
    <w:p w:rsidR="00017C40" w:rsidRPr="00D33901" w:rsidRDefault="00E100F5" w:rsidP="00E100F5">
      <w:pPr>
        <w:pStyle w:val="ParaCharCharCharChar"/>
        <w:spacing w:line="500" w:lineRule="exact"/>
        <w:ind w:firstLineChars="200" w:firstLine="420"/>
        <w:rPr>
          <w:rFonts w:asciiTheme="minorEastAsia" w:eastAsiaTheme="minorEastAsia" w:hAnsiTheme="minorEastAsia" w:cs="宋体"/>
          <w:szCs w:val="21"/>
        </w:rPr>
      </w:pPr>
      <w:r w:rsidRPr="00D33901">
        <w:rPr>
          <w:rFonts w:asciiTheme="minorEastAsia" w:eastAsiaTheme="minorEastAsia" w:hAnsiTheme="minorEastAsia" w:cs="宋体" w:hint="eastAsia"/>
          <w:szCs w:val="21"/>
        </w:rPr>
        <w:t xml:space="preserve">JB/T4058   汽轮机清洁度技术条件  </w:t>
      </w:r>
    </w:p>
    <w:p w:rsidR="000E3511" w:rsidRPr="00224E12" w:rsidRDefault="000E3511" w:rsidP="000E3511">
      <w:pPr>
        <w:pStyle w:val="10"/>
        <w:snapToGrid w:val="0"/>
        <w:spacing w:before="0" w:after="10" w:line="240" w:lineRule="atLeast"/>
        <w:rPr>
          <w:kern w:val="0"/>
          <w:sz w:val="21"/>
          <w:szCs w:val="21"/>
          <w:lang w:val="zh-CN"/>
        </w:rPr>
      </w:pPr>
      <w:r w:rsidRPr="00224E12">
        <w:rPr>
          <w:rFonts w:hint="eastAsia"/>
          <w:kern w:val="0"/>
          <w:sz w:val="21"/>
          <w:szCs w:val="21"/>
          <w:lang w:val="zh-CN"/>
        </w:rPr>
        <w:lastRenderedPageBreak/>
        <w:t>第二章  供</w:t>
      </w:r>
      <w:r w:rsidRPr="00224E12">
        <w:rPr>
          <w:kern w:val="0"/>
          <w:sz w:val="21"/>
          <w:szCs w:val="21"/>
          <w:lang w:val="zh-CN"/>
        </w:rPr>
        <w:t xml:space="preserve"> </w:t>
      </w:r>
      <w:r w:rsidRPr="00224E12">
        <w:rPr>
          <w:rFonts w:hint="eastAsia"/>
          <w:kern w:val="0"/>
          <w:sz w:val="21"/>
          <w:szCs w:val="21"/>
          <w:lang w:val="zh-CN"/>
        </w:rPr>
        <w:t>货</w:t>
      </w:r>
      <w:r w:rsidRPr="00224E12">
        <w:rPr>
          <w:kern w:val="0"/>
          <w:sz w:val="21"/>
          <w:szCs w:val="21"/>
          <w:lang w:val="zh-CN"/>
        </w:rPr>
        <w:t xml:space="preserve"> </w:t>
      </w:r>
      <w:r w:rsidRPr="00224E12">
        <w:rPr>
          <w:rFonts w:hint="eastAsia"/>
          <w:kern w:val="0"/>
          <w:sz w:val="21"/>
          <w:szCs w:val="21"/>
          <w:lang w:val="zh-CN"/>
        </w:rPr>
        <w:t>范</w:t>
      </w:r>
      <w:r w:rsidRPr="00224E12">
        <w:rPr>
          <w:kern w:val="0"/>
          <w:sz w:val="21"/>
          <w:szCs w:val="21"/>
          <w:lang w:val="zh-CN"/>
        </w:rPr>
        <w:t xml:space="preserve"> </w:t>
      </w:r>
      <w:r w:rsidRPr="00224E12">
        <w:rPr>
          <w:rFonts w:hint="eastAsia"/>
          <w:kern w:val="0"/>
          <w:sz w:val="21"/>
          <w:szCs w:val="21"/>
          <w:lang w:val="zh-CN"/>
        </w:rPr>
        <w:t>围</w:t>
      </w:r>
      <w:bookmarkEnd w:id="12"/>
    </w:p>
    <w:p w:rsidR="000E3511" w:rsidRPr="00224E12" w:rsidRDefault="000E3511" w:rsidP="000E3511">
      <w:pPr>
        <w:numPr>
          <w:ilvl w:val="0"/>
          <w:numId w:val="9"/>
        </w:numPr>
        <w:tabs>
          <w:tab w:val="left" w:pos="567"/>
        </w:tabs>
        <w:snapToGrid w:val="0"/>
        <w:spacing w:line="240" w:lineRule="atLeast"/>
        <w:rPr>
          <w:szCs w:val="21"/>
        </w:rPr>
      </w:pPr>
      <w:r w:rsidRPr="00224E12">
        <w:rPr>
          <w:rFonts w:hint="eastAsia"/>
          <w:szCs w:val="21"/>
        </w:rPr>
        <w:t>一般要求</w:t>
      </w:r>
    </w:p>
    <w:p w:rsidR="000E3511" w:rsidRPr="00224E12" w:rsidRDefault="000E3511" w:rsidP="000E3511">
      <w:pPr>
        <w:numPr>
          <w:ilvl w:val="0"/>
          <w:numId w:val="10"/>
        </w:numPr>
        <w:tabs>
          <w:tab w:val="left" w:pos="567"/>
        </w:tabs>
        <w:snapToGrid w:val="0"/>
        <w:spacing w:line="240" w:lineRule="atLeast"/>
        <w:rPr>
          <w:szCs w:val="21"/>
        </w:rPr>
      </w:pPr>
      <w:r w:rsidRPr="00224E12">
        <w:rPr>
          <w:rFonts w:hint="eastAsia"/>
          <w:szCs w:val="21"/>
        </w:rPr>
        <w:t>本附件规定了合同设备的供货范围。投标方保证提供设备为全新的、先进的、成熟的、完整的和安全可靠的，且设备的技术经济性能符合要求。</w:t>
      </w:r>
    </w:p>
    <w:p w:rsidR="000E3511" w:rsidRPr="00224E12" w:rsidRDefault="000E3511" w:rsidP="000E3511">
      <w:pPr>
        <w:numPr>
          <w:ilvl w:val="0"/>
          <w:numId w:val="10"/>
        </w:numPr>
        <w:tabs>
          <w:tab w:val="left" w:pos="567"/>
        </w:tabs>
        <w:snapToGrid w:val="0"/>
        <w:spacing w:line="240" w:lineRule="atLeast"/>
        <w:rPr>
          <w:szCs w:val="21"/>
        </w:rPr>
      </w:pPr>
      <w:r w:rsidRPr="00224E12">
        <w:rPr>
          <w:rFonts w:hint="eastAsia"/>
          <w:szCs w:val="21"/>
        </w:rPr>
        <w:t>投标方应提供详细供货清单，清单中依次说明型号、数量、产地、生产厂家等内容。对于属于整套设备运行和施工所必需的部件，即使本规范书未列出和</w:t>
      </w:r>
      <w:r w:rsidRPr="00224E12">
        <w:rPr>
          <w:szCs w:val="21"/>
        </w:rPr>
        <w:t>/</w:t>
      </w:r>
      <w:r w:rsidRPr="00224E12">
        <w:rPr>
          <w:rFonts w:hint="eastAsia"/>
          <w:szCs w:val="21"/>
        </w:rPr>
        <w:t>或数目不足，投标方仍须在执行合同时补足。</w:t>
      </w:r>
    </w:p>
    <w:p w:rsidR="000E3511" w:rsidRPr="00224E12" w:rsidRDefault="000E3511" w:rsidP="000E3511">
      <w:pPr>
        <w:numPr>
          <w:ilvl w:val="0"/>
          <w:numId w:val="10"/>
        </w:numPr>
        <w:tabs>
          <w:tab w:val="left" w:pos="567"/>
        </w:tabs>
        <w:snapToGrid w:val="0"/>
        <w:spacing w:line="240" w:lineRule="atLeast"/>
        <w:rPr>
          <w:color w:val="000000"/>
          <w:szCs w:val="21"/>
        </w:rPr>
      </w:pPr>
      <w:r w:rsidRPr="00224E12">
        <w:rPr>
          <w:rFonts w:hint="eastAsia"/>
          <w:szCs w:val="21"/>
        </w:rPr>
        <w:t>除有特别注明外，所列数量均为</w:t>
      </w:r>
      <w:r>
        <w:rPr>
          <w:rFonts w:hint="eastAsia"/>
          <w:color w:val="000000"/>
          <w:szCs w:val="21"/>
        </w:rPr>
        <w:t>***</w:t>
      </w:r>
      <w:r w:rsidRPr="00224E12">
        <w:rPr>
          <w:rFonts w:hint="eastAsia"/>
          <w:color w:val="000000"/>
          <w:szCs w:val="21"/>
        </w:rPr>
        <w:t>台</w:t>
      </w:r>
      <w:r>
        <w:rPr>
          <w:rFonts w:hint="eastAsia"/>
          <w:color w:val="000000"/>
          <w:szCs w:val="21"/>
        </w:rPr>
        <w:t>******</w:t>
      </w:r>
      <w:r w:rsidRPr="00224E12">
        <w:rPr>
          <w:rFonts w:hint="eastAsia"/>
          <w:color w:val="000000"/>
          <w:szCs w:val="21"/>
        </w:rPr>
        <w:t>所需。</w:t>
      </w:r>
    </w:p>
    <w:p w:rsidR="000E3511" w:rsidRPr="00224E12" w:rsidRDefault="000E3511" w:rsidP="000E3511">
      <w:pPr>
        <w:numPr>
          <w:ilvl w:val="0"/>
          <w:numId w:val="10"/>
        </w:numPr>
        <w:tabs>
          <w:tab w:val="left" w:pos="567"/>
        </w:tabs>
        <w:snapToGrid w:val="0"/>
        <w:spacing w:line="240" w:lineRule="atLeast"/>
        <w:rPr>
          <w:color w:val="000000"/>
          <w:szCs w:val="21"/>
        </w:rPr>
      </w:pPr>
      <w:r w:rsidRPr="00224E12">
        <w:rPr>
          <w:rFonts w:hint="eastAsia"/>
          <w:color w:val="000000"/>
          <w:szCs w:val="21"/>
        </w:rPr>
        <w:t>投标方应提供所有安装和检修所需专用工具和消耗材料等，并提供详细供货清单。</w:t>
      </w:r>
    </w:p>
    <w:p w:rsidR="000E3511" w:rsidRPr="00224E12" w:rsidRDefault="000E3511" w:rsidP="000E3511">
      <w:pPr>
        <w:numPr>
          <w:ilvl w:val="0"/>
          <w:numId w:val="10"/>
        </w:numPr>
        <w:tabs>
          <w:tab w:val="left" w:pos="567"/>
        </w:tabs>
        <w:snapToGrid w:val="0"/>
        <w:spacing w:line="240" w:lineRule="atLeast"/>
        <w:rPr>
          <w:color w:val="000000"/>
          <w:szCs w:val="21"/>
        </w:rPr>
      </w:pPr>
      <w:r w:rsidRPr="00224E12">
        <w:rPr>
          <w:rFonts w:hint="eastAsia"/>
          <w:color w:val="000000"/>
          <w:szCs w:val="21"/>
        </w:rPr>
        <w:t>提供随机备品备件，并在投标书中给出具体清单。</w:t>
      </w:r>
    </w:p>
    <w:p w:rsidR="000E3511" w:rsidRPr="00224E12" w:rsidRDefault="000E3511" w:rsidP="000E3511">
      <w:pPr>
        <w:numPr>
          <w:ilvl w:val="0"/>
          <w:numId w:val="10"/>
        </w:numPr>
        <w:tabs>
          <w:tab w:val="left" w:pos="567"/>
        </w:tabs>
        <w:snapToGrid w:val="0"/>
        <w:spacing w:line="240" w:lineRule="atLeast"/>
        <w:rPr>
          <w:color w:val="000000"/>
          <w:szCs w:val="21"/>
        </w:rPr>
      </w:pPr>
      <w:r w:rsidRPr="00224E12">
        <w:rPr>
          <w:rFonts w:hint="eastAsia"/>
          <w:color w:val="000000"/>
          <w:szCs w:val="21"/>
        </w:rPr>
        <w:t>提供所供设备中的进口件清单。</w:t>
      </w:r>
    </w:p>
    <w:p w:rsidR="000E3511" w:rsidRPr="00224E12" w:rsidRDefault="000E3511" w:rsidP="000E3511">
      <w:pPr>
        <w:numPr>
          <w:ilvl w:val="0"/>
          <w:numId w:val="10"/>
        </w:numPr>
        <w:tabs>
          <w:tab w:val="left" w:pos="567"/>
        </w:tabs>
        <w:snapToGrid w:val="0"/>
        <w:spacing w:line="240" w:lineRule="atLeast"/>
        <w:rPr>
          <w:color w:val="000000"/>
          <w:szCs w:val="21"/>
        </w:rPr>
      </w:pPr>
      <w:r w:rsidRPr="00224E12">
        <w:rPr>
          <w:rFonts w:hint="eastAsia"/>
          <w:color w:val="000000"/>
          <w:szCs w:val="21"/>
        </w:rPr>
        <w:t>投标方提供整套设备技术资料清单。</w:t>
      </w:r>
    </w:p>
    <w:p w:rsidR="000E3511" w:rsidRPr="00224E12" w:rsidRDefault="000E3511" w:rsidP="000E3511">
      <w:pPr>
        <w:numPr>
          <w:ilvl w:val="0"/>
          <w:numId w:val="9"/>
        </w:numPr>
        <w:tabs>
          <w:tab w:val="left" w:pos="567"/>
        </w:tabs>
        <w:snapToGrid w:val="0"/>
        <w:spacing w:line="240" w:lineRule="atLeast"/>
        <w:rPr>
          <w:color w:val="000000"/>
          <w:szCs w:val="21"/>
        </w:rPr>
      </w:pPr>
      <w:r w:rsidRPr="00224E12">
        <w:rPr>
          <w:rFonts w:hint="eastAsia"/>
          <w:color w:val="000000"/>
          <w:szCs w:val="21"/>
        </w:rPr>
        <w:t>供货范围</w:t>
      </w:r>
    </w:p>
    <w:p w:rsidR="00017C40" w:rsidRPr="00017C40" w:rsidRDefault="000E3511" w:rsidP="00017C40">
      <w:pPr>
        <w:numPr>
          <w:ilvl w:val="0"/>
          <w:numId w:val="11"/>
        </w:numPr>
        <w:tabs>
          <w:tab w:val="left" w:pos="567"/>
        </w:tabs>
        <w:snapToGrid w:val="0"/>
        <w:spacing w:line="240" w:lineRule="atLeast"/>
        <w:rPr>
          <w:color w:val="000000"/>
          <w:szCs w:val="21"/>
        </w:rPr>
      </w:pPr>
      <w:r w:rsidRPr="00224E12">
        <w:rPr>
          <w:rFonts w:hint="eastAsia"/>
          <w:color w:val="000000"/>
          <w:szCs w:val="21"/>
        </w:rPr>
        <w:t>设备范围</w:t>
      </w:r>
      <w:r>
        <w:rPr>
          <w:rFonts w:hint="eastAsia"/>
          <w:color w:val="000000"/>
          <w:szCs w:val="21"/>
        </w:rPr>
        <w:t>：</w:t>
      </w:r>
    </w:p>
    <w:p w:rsidR="00017C40" w:rsidRPr="00A32102" w:rsidRDefault="00017C40" w:rsidP="00017C40">
      <w:pPr>
        <w:pStyle w:val="afff"/>
        <w:ind w:left="567" w:firstLineChars="0" w:firstLine="0"/>
        <w:rPr>
          <w:rFonts w:asciiTheme="minorEastAsia" w:eastAsiaTheme="minorEastAsia" w:hAnsiTheme="minorEastAsia" w:cs="宋体"/>
          <w:kern w:val="0"/>
        </w:rPr>
      </w:pPr>
      <w:r w:rsidRPr="00A32102">
        <w:rPr>
          <w:rFonts w:asciiTheme="minorEastAsia" w:eastAsiaTheme="minorEastAsia" w:hAnsiTheme="minorEastAsia" w:cs="宋体" w:hint="eastAsia"/>
          <w:kern w:val="0"/>
        </w:rPr>
        <w:t>2.1.1、</w:t>
      </w:r>
      <w:r w:rsidR="00E100F5">
        <w:rPr>
          <w:rFonts w:asciiTheme="minorEastAsia" w:eastAsiaTheme="minorEastAsia" w:hAnsiTheme="minorEastAsia" w:cs="宋体" w:hint="eastAsia"/>
          <w:kern w:val="0"/>
        </w:rPr>
        <w:t>背压拖动</w:t>
      </w:r>
      <w:r w:rsidRPr="00A32102">
        <w:rPr>
          <w:rFonts w:asciiTheme="minorEastAsia" w:eastAsiaTheme="minorEastAsia" w:hAnsiTheme="minorEastAsia" w:cs="宋体" w:hint="eastAsia"/>
          <w:kern w:val="0"/>
        </w:rPr>
        <w:t>汽轮机组</w:t>
      </w:r>
      <w:r>
        <w:rPr>
          <w:rFonts w:asciiTheme="minorEastAsia" w:eastAsiaTheme="minorEastAsia" w:hAnsiTheme="minorEastAsia" w:cs="宋体" w:hint="eastAsia"/>
          <w:kern w:val="0"/>
        </w:rPr>
        <w:t>2</w:t>
      </w:r>
      <w:r w:rsidR="00D33901">
        <w:rPr>
          <w:rFonts w:asciiTheme="minorEastAsia" w:eastAsiaTheme="minorEastAsia" w:hAnsiTheme="minorEastAsia" w:cs="宋体" w:hint="eastAsia"/>
          <w:kern w:val="0"/>
        </w:rPr>
        <w:t>套</w:t>
      </w:r>
      <w:r w:rsidRPr="00A32102">
        <w:rPr>
          <w:rFonts w:asciiTheme="minorEastAsia" w:eastAsiaTheme="minorEastAsia" w:hAnsiTheme="minorEastAsia" w:cs="宋体"/>
          <w:kern w:val="0"/>
        </w:rPr>
        <w:t>：</w:t>
      </w:r>
      <w:r w:rsidRPr="00A32102">
        <w:rPr>
          <w:rFonts w:asciiTheme="minorEastAsia" w:eastAsiaTheme="minorEastAsia" w:hAnsiTheme="minorEastAsia" w:cs="宋体" w:hint="eastAsia"/>
          <w:kern w:val="0"/>
        </w:rPr>
        <w:t>汽轮机组成套供货，其供货范围包括但不限于下列内容：</w:t>
      </w:r>
    </w:p>
    <w:p w:rsidR="00017C40" w:rsidRPr="00A32102" w:rsidRDefault="00017C40" w:rsidP="00017C40">
      <w:pPr>
        <w:pStyle w:val="afff"/>
        <w:ind w:left="567" w:firstLineChars="0" w:firstLine="0"/>
        <w:rPr>
          <w:rFonts w:asciiTheme="minorEastAsia" w:eastAsiaTheme="minorEastAsia" w:hAnsiTheme="minorEastAsia" w:cs="宋体"/>
          <w:kern w:val="0"/>
        </w:rPr>
      </w:pPr>
      <w:r w:rsidRPr="00A32102">
        <w:rPr>
          <w:rFonts w:asciiTheme="minorEastAsia" w:eastAsiaTheme="minorEastAsia" w:hAnsiTheme="minorEastAsia" w:cs="宋体" w:hint="eastAsia"/>
          <w:kern w:val="0"/>
        </w:rPr>
        <w:t>汽轮机本体系统各部件、系统联轴器、减速箱、油站、整体底盘、地脚螺栓、垫铁、控制系统、</w:t>
      </w:r>
      <w:r w:rsidRPr="00A32102">
        <w:rPr>
          <w:rFonts w:asciiTheme="minorEastAsia" w:eastAsiaTheme="minorEastAsia" w:hAnsiTheme="minorEastAsia" w:cs="宋体"/>
          <w:kern w:val="0"/>
        </w:rPr>
        <w:t>ETS</w:t>
      </w:r>
      <w:r w:rsidRPr="00A32102">
        <w:rPr>
          <w:rFonts w:asciiTheme="minorEastAsia" w:eastAsiaTheme="minorEastAsia" w:hAnsiTheme="minorEastAsia" w:cs="宋体" w:hint="eastAsia"/>
          <w:kern w:val="0"/>
        </w:rPr>
        <w:t>、TSI保护系统等满足安装运行的整套系统</w:t>
      </w:r>
    </w:p>
    <w:p w:rsidR="00017C40" w:rsidRPr="00A32102" w:rsidRDefault="00017C40" w:rsidP="00017C40">
      <w:pPr>
        <w:ind w:firstLineChars="300" w:firstLine="630"/>
        <w:rPr>
          <w:rFonts w:asciiTheme="minorEastAsia" w:eastAsiaTheme="minorEastAsia" w:hAnsiTheme="minorEastAsia" w:cs="宋体"/>
          <w:kern w:val="0"/>
          <w:szCs w:val="21"/>
        </w:rPr>
      </w:pPr>
      <w:r w:rsidRPr="00A32102">
        <w:rPr>
          <w:rFonts w:asciiTheme="minorEastAsia" w:eastAsiaTheme="minorEastAsia" w:hAnsiTheme="minorEastAsia" w:cs="宋体"/>
          <w:kern w:val="0"/>
          <w:szCs w:val="21"/>
        </w:rPr>
        <w:t>2.1.2</w:t>
      </w:r>
      <w:r w:rsidRPr="00A32102">
        <w:rPr>
          <w:rFonts w:asciiTheme="minorEastAsia" w:eastAsiaTheme="minorEastAsia" w:hAnsiTheme="minorEastAsia" w:cs="宋体" w:hint="eastAsia"/>
          <w:kern w:val="0"/>
          <w:szCs w:val="21"/>
        </w:rPr>
        <w:t>随机</w:t>
      </w:r>
      <w:r>
        <w:rPr>
          <w:rFonts w:asciiTheme="minorEastAsia" w:eastAsiaTheme="minorEastAsia" w:hAnsiTheme="minorEastAsia" w:cs="宋体" w:hint="eastAsia"/>
          <w:kern w:val="0"/>
          <w:szCs w:val="21"/>
        </w:rPr>
        <w:t>专用</w:t>
      </w:r>
      <w:r w:rsidRPr="00A32102">
        <w:rPr>
          <w:rFonts w:asciiTheme="minorEastAsia" w:eastAsiaTheme="minorEastAsia" w:hAnsiTheme="minorEastAsia" w:cs="宋体" w:hint="eastAsia"/>
          <w:kern w:val="0"/>
          <w:szCs w:val="21"/>
        </w:rPr>
        <w:t>工具、备品备件。</w:t>
      </w:r>
    </w:p>
    <w:p w:rsidR="00017C40" w:rsidRDefault="00017C40" w:rsidP="00017C40">
      <w:pPr>
        <w:ind w:firstLineChars="300" w:firstLine="630"/>
        <w:rPr>
          <w:rFonts w:asciiTheme="minorEastAsia" w:eastAsiaTheme="minorEastAsia" w:hAnsiTheme="minorEastAsia" w:cs="宋体"/>
          <w:kern w:val="0"/>
        </w:rPr>
      </w:pPr>
      <w:r w:rsidRPr="00A32102">
        <w:rPr>
          <w:rFonts w:asciiTheme="minorEastAsia" w:eastAsiaTheme="minorEastAsia" w:hAnsiTheme="minorEastAsia" w:cs="宋体"/>
          <w:kern w:val="0"/>
        </w:rPr>
        <w:t>2.1.3</w:t>
      </w:r>
      <w:r w:rsidRPr="00A32102">
        <w:rPr>
          <w:rFonts w:asciiTheme="minorEastAsia" w:eastAsiaTheme="minorEastAsia" w:hAnsiTheme="minorEastAsia" w:cs="宋体" w:hint="eastAsia"/>
          <w:kern w:val="0"/>
        </w:rPr>
        <w:t>文件图纸清单。</w:t>
      </w:r>
    </w:p>
    <w:p w:rsidR="000E3511" w:rsidRPr="00633B9F" w:rsidRDefault="00633B9F" w:rsidP="00633B9F">
      <w:pPr>
        <w:ind w:firstLineChars="200" w:firstLine="560"/>
        <w:rPr>
          <w:rFonts w:asciiTheme="minorEastAsia" w:eastAsiaTheme="minorEastAsia" w:hAnsiTheme="minorEastAsia" w:cs="宋体"/>
          <w:color w:val="000000" w:themeColor="text1"/>
          <w:kern w:val="0"/>
        </w:rPr>
      </w:pPr>
      <w:r w:rsidRPr="00633B9F">
        <w:rPr>
          <w:rFonts w:hint="eastAsia"/>
          <w:color w:val="000000" w:themeColor="text1"/>
          <w:sz w:val="28"/>
          <w:szCs w:val="28"/>
          <w:highlight w:val="yellow"/>
        </w:rPr>
        <w:t>2.1.4</w:t>
      </w:r>
      <w:r w:rsidRPr="00633B9F">
        <w:rPr>
          <w:rFonts w:hint="eastAsia"/>
          <w:color w:val="000000" w:themeColor="text1"/>
          <w:sz w:val="28"/>
          <w:szCs w:val="28"/>
          <w:highlight w:val="yellow"/>
        </w:rPr>
        <w:t>安装由投标方指导安装，调试由投标方负责，调试时间</w:t>
      </w:r>
      <w:r w:rsidR="001607F2">
        <w:rPr>
          <w:rFonts w:hint="eastAsia"/>
          <w:color w:val="000000" w:themeColor="text1"/>
          <w:sz w:val="28"/>
          <w:szCs w:val="28"/>
          <w:highlight w:val="yellow"/>
        </w:rPr>
        <w:t>1</w:t>
      </w:r>
      <w:r w:rsidR="001607F2">
        <w:rPr>
          <w:rFonts w:hint="eastAsia"/>
          <w:color w:val="000000" w:themeColor="text1"/>
          <w:sz w:val="28"/>
          <w:szCs w:val="28"/>
          <w:highlight w:val="yellow"/>
        </w:rPr>
        <w:t>周完成。</w:t>
      </w:r>
    </w:p>
    <w:p w:rsidR="000E3511" w:rsidRPr="00692581" w:rsidRDefault="007B52AB" w:rsidP="00692581">
      <w:pPr>
        <w:numPr>
          <w:ilvl w:val="0"/>
          <w:numId w:val="11"/>
        </w:numPr>
        <w:tabs>
          <w:tab w:val="left" w:pos="567"/>
        </w:tabs>
        <w:snapToGrid w:val="0"/>
        <w:spacing w:line="240" w:lineRule="atLeast"/>
        <w:rPr>
          <w:szCs w:val="21"/>
        </w:rPr>
      </w:pPr>
      <w:r w:rsidRPr="00692581">
        <w:rPr>
          <w:rFonts w:hint="eastAsia"/>
          <w:szCs w:val="21"/>
        </w:rPr>
        <w:t>根据招标方提出的供货范围要求，投标方</w:t>
      </w:r>
      <w:r w:rsidR="0059062D" w:rsidRPr="00692581">
        <w:rPr>
          <w:rFonts w:hint="eastAsia"/>
          <w:szCs w:val="21"/>
        </w:rPr>
        <w:t>分别</w:t>
      </w:r>
      <w:r w:rsidRPr="00692581">
        <w:rPr>
          <w:rFonts w:hint="eastAsia"/>
          <w:szCs w:val="21"/>
        </w:rPr>
        <w:t>提供</w:t>
      </w:r>
      <w:r w:rsidR="0059062D" w:rsidRPr="00692581">
        <w:rPr>
          <w:rFonts w:hint="eastAsia"/>
          <w:szCs w:val="21"/>
        </w:rPr>
        <w:t>汽机本体、仪器仪表、控制系统、</w:t>
      </w:r>
      <w:r w:rsidR="0059062D" w:rsidRPr="00692581">
        <w:rPr>
          <w:rFonts w:hint="eastAsia"/>
          <w:szCs w:val="21"/>
        </w:rPr>
        <w:t>E</w:t>
      </w:r>
      <w:r w:rsidR="0059062D" w:rsidRPr="00692581">
        <w:rPr>
          <w:szCs w:val="21"/>
        </w:rPr>
        <w:t>TS</w:t>
      </w:r>
      <w:r w:rsidR="0059062D" w:rsidRPr="00692581">
        <w:rPr>
          <w:szCs w:val="21"/>
        </w:rPr>
        <w:t>、</w:t>
      </w:r>
      <w:r w:rsidR="0059062D" w:rsidRPr="00692581">
        <w:rPr>
          <w:szCs w:val="21"/>
        </w:rPr>
        <w:t>TSI</w:t>
      </w:r>
      <w:r w:rsidRPr="00692581">
        <w:rPr>
          <w:rFonts w:hint="eastAsia"/>
          <w:szCs w:val="21"/>
        </w:rPr>
        <w:t>设备细化清单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9"/>
        <w:gridCol w:w="2261"/>
        <w:gridCol w:w="1595"/>
        <w:gridCol w:w="708"/>
        <w:gridCol w:w="709"/>
        <w:gridCol w:w="1134"/>
        <w:gridCol w:w="948"/>
        <w:gridCol w:w="1105"/>
      </w:tblGrid>
      <w:tr w:rsidR="00042F34" w:rsidRPr="00224E12" w:rsidTr="00692581">
        <w:trPr>
          <w:trHeight w:val="330"/>
          <w:tblHeader/>
          <w:jc w:val="center"/>
        </w:trPr>
        <w:tc>
          <w:tcPr>
            <w:tcW w:w="579" w:type="dxa"/>
            <w:vAlign w:val="center"/>
          </w:tcPr>
          <w:p w:rsidR="00042F34" w:rsidRPr="00224E12" w:rsidRDefault="00042F34"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序号</w:t>
            </w:r>
          </w:p>
        </w:tc>
        <w:tc>
          <w:tcPr>
            <w:tcW w:w="2261" w:type="dxa"/>
            <w:vAlign w:val="center"/>
          </w:tcPr>
          <w:p w:rsidR="00042F34" w:rsidRPr="00224E12" w:rsidRDefault="00042F34"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名</w:t>
            </w:r>
            <w:r w:rsidRPr="00224E12">
              <w:rPr>
                <w:rFonts w:ascii="宋体" w:hAnsi="宋体"/>
                <w:color w:val="000000"/>
                <w:szCs w:val="21"/>
              </w:rPr>
              <w:t xml:space="preserve"> </w:t>
            </w:r>
            <w:r w:rsidRPr="00224E12">
              <w:rPr>
                <w:rFonts w:ascii="宋体" w:hAnsi="宋体" w:hint="eastAsia"/>
                <w:color w:val="000000"/>
                <w:szCs w:val="21"/>
              </w:rPr>
              <w:t>称</w:t>
            </w:r>
          </w:p>
        </w:tc>
        <w:tc>
          <w:tcPr>
            <w:tcW w:w="1595" w:type="dxa"/>
            <w:vAlign w:val="center"/>
          </w:tcPr>
          <w:p w:rsidR="00042F34" w:rsidRPr="00224E12" w:rsidRDefault="00042F34"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规格和型号</w:t>
            </w:r>
          </w:p>
        </w:tc>
        <w:tc>
          <w:tcPr>
            <w:tcW w:w="708" w:type="dxa"/>
            <w:vAlign w:val="center"/>
          </w:tcPr>
          <w:p w:rsidR="00042F34" w:rsidRPr="00224E12" w:rsidRDefault="00042F34"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单位</w:t>
            </w:r>
          </w:p>
        </w:tc>
        <w:tc>
          <w:tcPr>
            <w:tcW w:w="709" w:type="dxa"/>
            <w:vAlign w:val="center"/>
          </w:tcPr>
          <w:p w:rsidR="00042F34" w:rsidRPr="00224E12" w:rsidRDefault="00042F34"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数量</w:t>
            </w:r>
          </w:p>
        </w:tc>
        <w:tc>
          <w:tcPr>
            <w:tcW w:w="1134" w:type="dxa"/>
            <w:vAlign w:val="center"/>
          </w:tcPr>
          <w:p w:rsidR="00042F34" w:rsidRPr="00224E12" w:rsidRDefault="00042F34"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生产厂家</w:t>
            </w:r>
          </w:p>
        </w:tc>
        <w:tc>
          <w:tcPr>
            <w:tcW w:w="948" w:type="dxa"/>
            <w:vAlign w:val="center"/>
          </w:tcPr>
          <w:p w:rsidR="00042F34" w:rsidRPr="00224E12" w:rsidRDefault="00692581" w:rsidP="00483AB3">
            <w:pPr>
              <w:snapToGrid w:val="0"/>
              <w:spacing w:line="240" w:lineRule="atLeast"/>
              <w:jc w:val="center"/>
              <w:rPr>
                <w:rFonts w:ascii="宋体" w:hAnsi="宋体"/>
                <w:color w:val="000000"/>
                <w:szCs w:val="21"/>
              </w:rPr>
            </w:pPr>
            <w:r>
              <w:rPr>
                <w:rFonts w:ascii="宋体" w:hAnsi="宋体" w:hint="eastAsia"/>
                <w:color w:val="000000"/>
                <w:szCs w:val="21"/>
              </w:rPr>
              <w:t>使用寿命</w:t>
            </w:r>
          </w:p>
        </w:tc>
        <w:tc>
          <w:tcPr>
            <w:tcW w:w="1105" w:type="dxa"/>
            <w:vAlign w:val="center"/>
          </w:tcPr>
          <w:p w:rsidR="00042F34" w:rsidRPr="00224E12" w:rsidRDefault="00692581" w:rsidP="00483AB3">
            <w:pPr>
              <w:snapToGrid w:val="0"/>
              <w:spacing w:line="240" w:lineRule="atLeast"/>
              <w:jc w:val="center"/>
              <w:rPr>
                <w:rFonts w:ascii="宋体" w:hAnsi="宋体"/>
                <w:color w:val="000000"/>
                <w:szCs w:val="21"/>
              </w:rPr>
            </w:pPr>
            <w:r>
              <w:rPr>
                <w:rFonts w:ascii="宋体" w:hAnsi="宋体" w:hint="eastAsia"/>
                <w:color w:val="000000"/>
                <w:szCs w:val="21"/>
              </w:rPr>
              <w:t>备注</w:t>
            </w: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1</w:t>
            </w:r>
          </w:p>
        </w:tc>
        <w:tc>
          <w:tcPr>
            <w:tcW w:w="2261" w:type="dxa"/>
            <w:vAlign w:val="center"/>
          </w:tcPr>
          <w:p w:rsidR="00042F34" w:rsidRPr="00224E12" w:rsidRDefault="00042F34" w:rsidP="00483AB3">
            <w:pPr>
              <w:spacing w:line="240" w:lineRule="atLeast"/>
              <w:jc w:val="center"/>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2</w:t>
            </w:r>
          </w:p>
        </w:tc>
        <w:tc>
          <w:tcPr>
            <w:tcW w:w="2261" w:type="dxa"/>
            <w:vAlign w:val="center"/>
          </w:tcPr>
          <w:p w:rsidR="00042F34" w:rsidRPr="00224E12" w:rsidRDefault="00042F34" w:rsidP="00483AB3">
            <w:pPr>
              <w:spacing w:line="240" w:lineRule="atLeast"/>
              <w:jc w:val="center"/>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color w:val="000000"/>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3</w:t>
            </w:r>
          </w:p>
        </w:tc>
        <w:tc>
          <w:tcPr>
            <w:tcW w:w="2261" w:type="dxa"/>
            <w:vAlign w:val="center"/>
          </w:tcPr>
          <w:p w:rsidR="00042F34" w:rsidRPr="00224E12" w:rsidRDefault="00042F34" w:rsidP="00483AB3">
            <w:pPr>
              <w:spacing w:line="240" w:lineRule="atLeast"/>
              <w:jc w:val="center"/>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color w:val="000000"/>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4</w:t>
            </w:r>
          </w:p>
        </w:tc>
        <w:tc>
          <w:tcPr>
            <w:tcW w:w="2261" w:type="dxa"/>
            <w:vAlign w:val="center"/>
          </w:tcPr>
          <w:p w:rsidR="00042F34" w:rsidRPr="00224E12" w:rsidRDefault="00042F34" w:rsidP="00483AB3">
            <w:pPr>
              <w:spacing w:line="240" w:lineRule="atLeast"/>
              <w:jc w:val="center"/>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color w:val="000000"/>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5</w:t>
            </w:r>
          </w:p>
        </w:tc>
        <w:tc>
          <w:tcPr>
            <w:tcW w:w="2261" w:type="dxa"/>
            <w:vAlign w:val="center"/>
          </w:tcPr>
          <w:p w:rsidR="00042F34" w:rsidRPr="00224E12" w:rsidRDefault="00042F34" w:rsidP="00483AB3">
            <w:pPr>
              <w:spacing w:line="240" w:lineRule="atLeast"/>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color w:val="000000"/>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6</w:t>
            </w:r>
          </w:p>
        </w:tc>
        <w:tc>
          <w:tcPr>
            <w:tcW w:w="2261" w:type="dxa"/>
            <w:vAlign w:val="center"/>
          </w:tcPr>
          <w:p w:rsidR="00042F34" w:rsidRPr="00224E12" w:rsidRDefault="00042F34" w:rsidP="00483AB3">
            <w:pPr>
              <w:spacing w:line="240" w:lineRule="atLeast"/>
              <w:jc w:val="center"/>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color w:val="000000"/>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r w:rsidR="00042F34" w:rsidRPr="00224E12" w:rsidTr="00692581">
        <w:trPr>
          <w:trHeight w:val="330"/>
          <w:jc w:val="center"/>
        </w:trPr>
        <w:tc>
          <w:tcPr>
            <w:tcW w:w="579" w:type="dxa"/>
            <w:vAlign w:val="center"/>
          </w:tcPr>
          <w:p w:rsidR="00042F34" w:rsidRPr="00224E12" w:rsidRDefault="00042F34" w:rsidP="00483AB3">
            <w:pPr>
              <w:spacing w:line="240" w:lineRule="atLeast"/>
              <w:jc w:val="center"/>
              <w:rPr>
                <w:rFonts w:ascii="宋体" w:hAnsi="宋体"/>
                <w:color w:val="000000"/>
                <w:szCs w:val="21"/>
              </w:rPr>
            </w:pPr>
            <w:r w:rsidRPr="00224E12">
              <w:rPr>
                <w:rFonts w:ascii="宋体" w:hAnsi="宋体" w:hint="eastAsia"/>
                <w:color w:val="000000"/>
                <w:szCs w:val="21"/>
              </w:rPr>
              <w:t>7</w:t>
            </w:r>
          </w:p>
        </w:tc>
        <w:tc>
          <w:tcPr>
            <w:tcW w:w="2261" w:type="dxa"/>
            <w:vAlign w:val="center"/>
          </w:tcPr>
          <w:p w:rsidR="00042F34" w:rsidRPr="00224E12" w:rsidRDefault="00042F34" w:rsidP="00483AB3">
            <w:pPr>
              <w:spacing w:line="240" w:lineRule="atLeast"/>
              <w:jc w:val="center"/>
              <w:rPr>
                <w:rFonts w:ascii="宋体" w:hAnsi="宋体"/>
                <w:color w:val="000000"/>
                <w:szCs w:val="21"/>
              </w:rPr>
            </w:pPr>
          </w:p>
        </w:tc>
        <w:tc>
          <w:tcPr>
            <w:tcW w:w="1595" w:type="dxa"/>
            <w:vAlign w:val="center"/>
          </w:tcPr>
          <w:p w:rsidR="00042F34" w:rsidRPr="00224E12" w:rsidRDefault="00042F34" w:rsidP="00483AB3">
            <w:pPr>
              <w:spacing w:line="240" w:lineRule="atLeast"/>
              <w:jc w:val="center"/>
              <w:rPr>
                <w:rFonts w:ascii="宋体" w:hAnsi="宋体"/>
                <w:color w:val="000000"/>
                <w:szCs w:val="21"/>
              </w:rPr>
            </w:pPr>
          </w:p>
        </w:tc>
        <w:tc>
          <w:tcPr>
            <w:tcW w:w="708" w:type="dxa"/>
            <w:vAlign w:val="center"/>
          </w:tcPr>
          <w:p w:rsidR="00042F34" w:rsidRPr="00224E12" w:rsidRDefault="00042F34" w:rsidP="00483AB3">
            <w:pPr>
              <w:spacing w:line="240" w:lineRule="atLeast"/>
              <w:jc w:val="center"/>
              <w:rPr>
                <w:rFonts w:ascii="宋体" w:hAnsi="宋体"/>
                <w:color w:val="000000"/>
                <w:szCs w:val="21"/>
              </w:rPr>
            </w:pPr>
          </w:p>
        </w:tc>
        <w:tc>
          <w:tcPr>
            <w:tcW w:w="709" w:type="dxa"/>
            <w:vAlign w:val="center"/>
          </w:tcPr>
          <w:p w:rsidR="00042F34" w:rsidRPr="00224E12" w:rsidRDefault="00042F34" w:rsidP="00483AB3">
            <w:pPr>
              <w:spacing w:line="240" w:lineRule="atLeast"/>
              <w:jc w:val="center"/>
              <w:rPr>
                <w:rFonts w:ascii="宋体" w:hAnsi="宋体"/>
                <w:color w:val="000000"/>
                <w:szCs w:val="21"/>
              </w:rPr>
            </w:pPr>
          </w:p>
        </w:tc>
        <w:tc>
          <w:tcPr>
            <w:tcW w:w="1134" w:type="dxa"/>
            <w:vAlign w:val="center"/>
          </w:tcPr>
          <w:p w:rsidR="00042F34" w:rsidRPr="00224E12" w:rsidRDefault="00042F34" w:rsidP="00483AB3">
            <w:pPr>
              <w:spacing w:line="240" w:lineRule="atLeast"/>
              <w:jc w:val="center"/>
              <w:rPr>
                <w:rFonts w:ascii="宋体" w:hAnsi="宋体"/>
                <w:color w:val="000000"/>
                <w:szCs w:val="21"/>
              </w:rPr>
            </w:pPr>
          </w:p>
        </w:tc>
        <w:tc>
          <w:tcPr>
            <w:tcW w:w="948" w:type="dxa"/>
            <w:vAlign w:val="center"/>
          </w:tcPr>
          <w:p w:rsidR="00042F34" w:rsidRPr="00224E12" w:rsidRDefault="00042F34" w:rsidP="00483AB3">
            <w:pPr>
              <w:snapToGrid w:val="0"/>
              <w:spacing w:line="240" w:lineRule="atLeast"/>
              <w:jc w:val="center"/>
              <w:rPr>
                <w:rFonts w:ascii="宋体" w:hAnsi="宋体"/>
                <w:color w:val="000000"/>
                <w:szCs w:val="21"/>
              </w:rPr>
            </w:pPr>
          </w:p>
        </w:tc>
        <w:tc>
          <w:tcPr>
            <w:tcW w:w="1105" w:type="dxa"/>
            <w:vAlign w:val="center"/>
          </w:tcPr>
          <w:p w:rsidR="00042F34" w:rsidRPr="00224E12" w:rsidRDefault="00042F34" w:rsidP="00483AB3">
            <w:pPr>
              <w:snapToGrid w:val="0"/>
              <w:spacing w:line="240" w:lineRule="atLeast"/>
              <w:jc w:val="center"/>
              <w:rPr>
                <w:rFonts w:ascii="宋体" w:hAnsi="宋体"/>
                <w:color w:val="000000"/>
                <w:szCs w:val="21"/>
              </w:rPr>
            </w:pPr>
          </w:p>
        </w:tc>
      </w:tr>
    </w:tbl>
    <w:p w:rsidR="000E3511" w:rsidRPr="00224E12" w:rsidRDefault="000E3511" w:rsidP="000E3511">
      <w:pPr>
        <w:snapToGrid w:val="0"/>
        <w:spacing w:line="240" w:lineRule="atLeast"/>
        <w:rPr>
          <w:szCs w:val="21"/>
        </w:rPr>
      </w:pPr>
    </w:p>
    <w:p w:rsidR="000E3511" w:rsidRPr="00224E12" w:rsidRDefault="000E3511" w:rsidP="000E3511">
      <w:pPr>
        <w:numPr>
          <w:ilvl w:val="0"/>
          <w:numId w:val="11"/>
        </w:numPr>
        <w:tabs>
          <w:tab w:val="left" w:pos="567"/>
        </w:tabs>
        <w:snapToGrid w:val="0"/>
        <w:spacing w:line="240" w:lineRule="atLeast"/>
        <w:rPr>
          <w:szCs w:val="21"/>
        </w:rPr>
      </w:pPr>
      <w:r w:rsidRPr="00224E12">
        <w:rPr>
          <w:rFonts w:hint="eastAsia"/>
          <w:szCs w:val="21"/>
        </w:rPr>
        <w:t>专用工具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9"/>
        <w:gridCol w:w="2261"/>
        <w:gridCol w:w="2334"/>
        <w:gridCol w:w="541"/>
        <w:gridCol w:w="556"/>
        <w:gridCol w:w="2155"/>
        <w:gridCol w:w="613"/>
      </w:tblGrid>
      <w:tr w:rsidR="000E3511" w:rsidRPr="00224E12" w:rsidTr="00483AB3">
        <w:trPr>
          <w:trHeight w:val="330"/>
          <w:tblHeader/>
          <w:jc w:val="center"/>
        </w:trPr>
        <w:tc>
          <w:tcPr>
            <w:tcW w:w="579"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序号</w:t>
            </w:r>
          </w:p>
        </w:tc>
        <w:tc>
          <w:tcPr>
            <w:tcW w:w="2261"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名</w:t>
            </w:r>
            <w:r w:rsidRPr="00224E12">
              <w:rPr>
                <w:rFonts w:ascii="宋体" w:hAnsi="宋体"/>
                <w:color w:val="000000"/>
                <w:szCs w:val="21"/>
              </w:rPr>
              <w:t xml:space="preserve"> </w:t>
            </w:r>
            <w:r w:rsidRPr="00224E12">
              <w:rPr>
                <w:rFonts w:ascii="宋体" w:hAnsi="宋体" w:hint="eastAsia"/>
                <w:color w:val="000000"/>
                <w:szCs w:val="21"/>
              </w:rPr>
              <w:t>称</w:t>
            </w:r>
          </w:p>
        </w:tc>
        <w:tc>
          <w:tcPr>
            <w:tcW w:w="2334"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规格和型号</w:t>
            </w:r>
          </w:p>
        </w:tc>
        <w:tc>
          <w:tcPr>
            <w:tcW w:w="541"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单位</w:t>
            </w:r>
          </w:p>
        </w:tc>
        <w:tc>
          <w:tcPr>
            <w:tcW w:w="556"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数量</w:t>
            </w:r>
          </w:p>
        </w:tc>
        <w:tc>
          <w:tcPr>
            <w:tcW w:w="2155"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生产厂家</w:t>
            </w:r>
          </w:p>
        </w:tc>
        <w:tc>
          <w:tcPr>
            <w:tcW w:w="613" w:type="dxa"/>
            <w:vAlign w:val="center"/>
          </w:tcPr>
          <w:p w:rsidR="000E3511" w:rsidRPr="00224E12" w:rsidRDefault="000E351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备注</w:t>
            </w:r>
          </w:p>
        </w:tc>
      </w:tr>
      <w:tr w:rsidR="000E3511" w:rsidRPr="00224E12" w:rsidTr="00483AB3">
        <w:trPr>
          <w:trHeight w:val="330"/>
          <w:tblHeader/>
          <w:jc w:val="center"/>
        </w:trPr>
        <w:tc>
          <w:tcPr>
            <w:tcW w:w="579" w:type="dxa"/>
            <w:vAlign w:val="center"/>
          </w:tcPr>
          <w:p w:rsidR="000E3511" w:rsidRPr="00224E12" w:rsidRDefault="000E3511" w:rsidP="00483AB3">
            <w:pPr>
              <w:snapToGrid w:val="0"/>
              <w:spacing w:line="240" w:lineRule="atLeast"/>
              <w:jc w:val="center"/>
              <w:rPr>
                <w:rFonts w:ascii="宋体" w:hAnsi="宋体"/>
                <w:color w:val="000000"/>
                <w:szCs w:val="21"/>
              </w:rPr>
            </w:pPr>
          </w:p>
        </w:tc>
        <w:tc>
          <w:tcPr>
            <w:tcW w:w="2261" w:type="dxa"/>
            <w:vAlign w:val="center"/>
          </w:tcPr>
          <w:p w:rsidR="000E3511" w:rsidRPr="00224E12" w:rsidRDefault="000E3511" w:rsidP="00483AB3">
            <w:pPr>
              <w:snapToGrid w:val="0"/>
              <w:spacing w:line="240" w:lineRule="atLeast"/>
              <w:jc w:val="center"/>
              <w:rPr>
                <w:rFonts w:ascii="宋体" w:hAnsi="宋体"/>
                <w:color w:val="000000"/>
                <w:szCs w:val="21"/>
              </w:rPr>
            </w:pPr>
          </w:p>
        </w:tc>
        <w:tc>
          <w:tcPr>
            <w:tcW w:w="2334" w:type="dxa"/>
            <w:vAlign w:val="center"/>
          </w:tcPr>
          <w:p w:rsidR="000E3511" w:rsidRPr="00224E12" w:rsidRDefault="000E3511" w:rsidP="00483AB3">
            <w:pPr>
              <w:snapToGrid w:val="0"/>
              <w:spacing w:line="240" w:lineRule="atLeast"/>
              <w:jc w:val="center"/>
              <w:rPr>
                <w:rFonts w:ascii="宋体" w:hAnsi="宋体"/>
                <w:color w:val="000000"/>
                <w:szCs w:val="21"/>
              </w:rPr>
            </w:pPr>
          </w:p>
        </w:tc>
        <w:tc>
          <w:tcPr>
            <w:tcW w:w="541" w:type="dxa"/>
            <w:vAlign w:val="center"/>
          </w:tcPr>
          <w:p w:rsidR="000E3511" w:rsidRPr="00224E12" w:rsidRDefault="000E3511" w:rsidP="00483AB3">
            <w:pPr>
              <w:snapToGrid w:val="0"/>
              <w:spacing w:line="240" w:lineRule="atLeast"/>
              <w:jc w:val="center"/>
              <w:rPr>
                <w:rFonts w:ascii="宋体" w:hAnsi="宋体"/>
                <w:color w:val="000000"/>
                <w:szCs w:val="21"/>
              </w:rPr>
            </w:pPr>
          </w:p>
        </w:tc>
        <w:tc>
          <w:tcPr>
            <w:tcW w:w="556" w:type="dxa"/>
            <w:vAlign w:val="center"/>
          </w:tcPr>
          <w:p w:rsidR="000E3511" w:rsidRPr="00224E12" w:rsidRDefault="000E3511" w:rsidP="00483AB3">
            <w:pPr>
              <w:snapToGrid w:val="0"/>
              <w:spacing w:line="240" w:lineRule="atLeast"/>
              <w:jc w:val="center"/>
              <w:rPr>
                <w:rFonts w:ascii="宋体" w:hAnsi="宋体"/>
                <w:color w:val="000000"/>
                <w:szCs w:val="21"/>
              </w:rPr>
            </w:pPr>
          </w:p>
        </w:tc>
        <w:tc>
          <w:tcPr>
            <w:tcW w:w="2155" w:type="dxa"/>
            <w:vAlign w:val="center"/>
          </w:tcPr>
          <w:p w:rsidR="000E3511" w:rsidRPr="00224E12" w:rsidRDefault="000E3511" w:rsidP="00483AB3">
            <w:pPr>
              <w:snapToGrid w:val="0"/>
              <w:spacing w:line="240" w:lineRule="atLeast"/>
              <w:jc w:val="center"/>
              <w:rPr>
                <w:rFonts w:ascii="宋体" w:hAnsi="宋体"/>
                <w:color w:val="000000"/>
                <w:szCs w:val="21"/>
              </w:rPr>
            </w:pPr>
          </w:p>
        </w:tc>
        <w:tc>
          <w:tcPr>
            <w:tcW w:w="613" w:type="dxa"/>
            <w:vAlign w:val="center"/>
          </w:tcPr>
          <w:p w:rsidR="000E3511" w:rsidRPr="00224E12" w:rsidRDefault="000E3511" w:rsidP="00483AB3">
            <w:pPr>
              <w:snapToGrid w:val="0"/>
              <w:spacing w:line="240" w:lineRule="atLeast"/>
              <w:jc w:val="center"/>
              <w:rPr>
                <w:rFonts w:ascii="宋体" w:hAnsi="宋体"/>
                <w:color w:val="000000"/>
                <w:szCs w:val="21"/>
              </w:rPr>
            </w:pPr>
          </w:p>
        </w:tc>
      </w:tr>
    </w:tbl>
    <w:p w:rsidR="000E3511" w:rsidRPr="00224E12" w:rsidRDefault="000E3511" w:rsidP="000E3511">
      <w:pPr>
        <w:snapToGrid w:val="0"/>
        <w:spacing w:line="240" w:lineRule="atLeast"/>
        <w:ind w:left="567"/>
        <w:rPr>
          <w:szCs w:val="21"/>
        </w:rPr>
      </w:pPr>
    </w:p>
    <w:p w:rsidR="000E3511" w:rsidRPr="00224E12" w:rsidRDefault="000E3511" w:rsidP="000E3511">
      <w:pPr>
        <w:numPr>
          <w:ilvl w:val="0"/>
          <w:numId w:val="11"/>
        </w:numPr>
        <w:tabs>
          <w:tab w:val="left" w:pos="567"/>
        </w:tabs>
        <w:snapToGrid w:val="0"/>
        <w:spacing w:line="240" w:lineRule="atLeast"/>
        <w:rPr>
          <w:szCs w:val="21"/>
        </w:rPr>
      </w:pPr>
      <w:r w:rsidRPr="00224E12">
        <w:rPr>
          <w:rFonts w:hint="eastAsia"/>
          <w:szCs w:val="21"/>
        </w:rPr>
        <w:t>备品备件</w:t>
      </w:r>
    </w:p>
    <w:p w:rsidR="000E3511" w:rsidRPr="00224E12" w:rsidRDefault="000E3511" w:rsidP="000E3511">
      <w:pPr>
        <w:snapToGrid w:val="0"/>
        <w:spacing w:line="240" w:lineRule="atLeast"/>
        <w:ind w:firstLine="425"/>
        <w:rPr>
          <w:szCs w:val="21"/>
        </w:rPr>
      </w:pPr>
      <w:r w:rsidRPr="00224E12">
        <w:rPr>
          <w:rFonts w:hint="eastAsia"/>
          <w:szCs w:val="21"/>
        </w:rPr>
        <w:t>随机备件、</w:t>
      </w:r>
      <w:r w:rsidRPr="00224E12">
        <w:rPr>
          <w:szCs w:val="21"/>
          <w:u w:val="single"/>
        </w:rPr>
        <w:t xml:space="preserve">    </w:t>
      </w:r>
      <w:r w:rsidRPr="00224E12">
        <w:rPr>
          <w:rFonts w:hint="eastAsia"/>
          <w:szCs w:val="21"/>
        </w:rPr>
        <w:t>年用备件须单独列表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9"/>
        <w:gridCol w:w="2261"/>
        <w:gridCol w:w="2334"/>
        <w:gridCol w:w="541"/>
        <w:gridCol w:w="556"/>
        <w:gridCol w:w="1380"/>
        <w:gridCol w:w="775"/>
        <w:gridCol w:w="613"/>
      </w:tblGrid>
      <w:tr w:rsidR="00692581" w:rsidRPr="00224E12" w:rsidTr="00692581">
        <w:trPr>
          <w:trHeight w:val="330"/>
          <w:tblHeader/>
          <w:jc w:val="center"/>
        </w:trPr>
        <w:tc>
          <w:tcPr>
            <w:tcW w:w="579"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序号</w:t>
            </w:r>
          </w:p>
        </w:tc>
        <w:tc>
          <w:tcPr>
            <w:tcW w:w="2261"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名</w:t>
            </w:r>
            <w:r w:rsidRPr="00224E12">
              <w:rPr>
                <w:rFonts w:ascii="宋体" w:hAnsi="宋体"/>
                <w:color w:val="000000"/>
                <w:szCs w:val="21"/>
              </w:rPr>
              <w:t xml:space="preserve"> </w:t>
            </w:r>
            <w:r w:rsidRPr="00224E12">
              <w:rPr>
                <w:rFonts w:ascii="宋体" w:hAnsi="宋体" w:hint="eastAsia"/>
                <w:color w:val="000000"/>
                <w:szCs w:val="21"/>
              </w:rPr>
              <w:t>称</w:t>
            </w:r>
          </w:p>
        </w:tc>
        <w:tc>
          <w:tcPr>
            <w:tcW w:w="2334"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规格和型号</w:t>
            </w:r>
          </w:p>
        </w:tc>
        <w:tc>
          <w:tcPr>
            <w:tcW w:w="541"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单位</w:t>
            </w:r>
          </w:p>
        </w:tc>
        <w:tc>
          <w:tcPr>
            <w:tcW w:w="556"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数量</w:t>
            </w:r>
          </w:p>
        </w:tc>
        <w:tc>
          <w:tcPr>
            <w:tcW w:w="1380"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生产厂家</w:t>
            </w:r>
          </w:p>
        </w:tc>
        <w:tc>
          <w:tcPr>
            <w:tcW w:w="775" w:type="dxa"/>
            <w:vAlign w:val="center"/>
          </w:tcPr>
          <w:p w:rsidR="00692581" w:rsidRPr="00224E12" w:rsidRDefault="00692581" w:rsidP="00692581">
            <w:pPr>
              <w:snapToGrid w:val="0"/>
              <w:spacing w:line="240" w:lineRule="atLeast"/>
              <w:jc w:val="center"/>
              <w:rPr>
                <w:rFonts w:ascii="宋体" w:hAnsi="宋体"/>
                <w:color w:val="000000"/>
                <w:szCs w:val="21"/>
              </w:rPr>
            </w:pPr>
            <w:r>
              <w:rPr>
                <w:rFonts w:ascii="宋体" w:hAnsi="宋体" w:hint="eastAsia"/>
                <w:color w:val="000000"/>
                <w:szCs w:val="21"/>
              </w:rPr>
              <w:t>使用寿命</w:t>
            </w:r>
          </w:p>
        </w:tc>
        <w:tc>
          <w:tcPr>
            <w:tcW w:w="613"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备注</w:t>
            </w:r>
          </w:p>
        </w:tc>
      </w:tr>
      <w:tr w:rsidR="00692581" w:rsidRPr="00224E12" w:rsidTr="00692581">
        <w:trPr>
          <w:trHeight w:val="330"/>
          <w:tblHeader/>
          <w:jc w:val="center"/>
        </w:trPr>
        <w:tc>
          <w:tcPr>
            <w:tcW w:w="579" w:type="dxa"/>
          </w:tcPr>
          <w:p w:rsidR="00692581" w:rsidRPr="00224E12" w:rsidRDefault="00692581" w:rsidP="00483AB3">
            <w:pPr>
              <w:snapToGrid w:val="0"/>
              <w:spacing w:line="240" w:lineRule="atLeast"/>
              <w:jc w:val="center"/>
              <w:rPr>
                <w:rFonts w:ascii="宋体" w:hAnsi="宋体"/>
                <w:color w:val="000000"/>
                <w:szCs w:val="21"/>
              </w:rPr>
            </w:pPr>
          </w:p>
        </w:tc>
        <w:tc>
          <w:tcPr>
            <w:tcW w:w="2261" w:type="dxa"/>
          </w:tcPr>
          <w:p w:rsidR="00692581" w:rsidRPr="00224E12" w:rsidRDefault="00692581" w:rsidP="00483AB3">
            <w:pPr>
              <w:snapToGrid w:val="0"/>
              <w:spacing w:line="240" w:lineRule="atLeast"/>
              <w:jc w:val="center"/>
              <w:rPr>
                <w:rFonts w:ascii="宋体" w:hAnsi="宋体"/>
                <w:color w:val="000000"/>
                <w:szCs w:val="21"/>
              </w:rPr>
            </w:pPr>
          </w:p>
        </w:tc>
        <w:tc>
          <w:tcPr>
            <w:tcW w:w="2334" w:type="dxa"/>
          </w:tcPr>
          <w:p w:rsidR="00692581" w:rsidRPr="00224E12" w:rsidRDefault="00692581" w:rsidP="00483AB3">
            <w:pPr>
              <w:snapToGrid w:val="0"/>
              <w:spacing w:line="240" w:lineRule="atLeast"/>
              <w:jc w:val="center"/>
              <w:rPr>
                <w:rFonts w:ascii="宋体" w:hAnsi="宋体"/>
                <w:color w:val="000000"/>
                <w:szCs w:val="21"/>
              </w:rPr>
            </w:pPr>
          </w:p>
        </w:tc>
        <w:tc>
          <w:tcPr>
            <w:tcW w:w="541" w:type="dxa"/>
          </w:tcPr>
          <w:p w:rsidR="00692581" w:rsidRPr="00224E12" w:rsidRDefault="00692581" w:rsidP="00483AB3">
            <w:pPr>
              <w:snapToGrid w:val="0"/>
              <w:spacing w:line="240" w:lineRule="atLeast"/>
              <w:jc w:val="center"/>
              <w:rPr>
                <w:rFonts w:ascii="宋体" w:hAnsi="宋体"/>
                <w:color w:val="000000"/>
                <w:szCs w:val="21"/>
              </w:rPr>
            </w:pPr>
          </w:p>
        </w:tc>
        <w:tc>
          <w:tcPr>
            <w:tcW w:w="556" w:type="dxa"/>
          </w:tcPr>
          <w:p w:rsidR="00692581" w:rsidRPr="00224E12" w:rsidRDefault="00692581" w:rsidP="00483AB3">
            <w:pPr>
              <w:snapToGrid w:val="0"/>
              <w:spacing w:line="240" w:lineRule="atLeast"/>
              <w:jc w:val="center"/>
              <w:rPr>
                <w:rFonts w:ascii="宋体" w:hAnsi="宋体"/>
                <w:color w:val="000000"/>
                <w:szCs w:val="21"/>
              </w:rPr>
            </w:pPr>
          </w:p>
        </w:tc>
        <w:tc>
          <w:tcPr>
            <w:tcW w:w="1380" w:type="dxa"/>
            <w:vAlign w:val="center"/>
          </w:tcPr>
          <w:p w:rsidR="00692581" w:rsidRPr="00224E12" w:rsidRDefault="00692581" w:rsidP="00483AB3">
            <w:pPr>
              <w:snapToGrid w:val="0"/>
              <w:spacing w:line="240" w:lineRule="atLeast"/>
              <w:jc w:val="center"/>
              <w:rPr>
                <w:rFonts w:ascii="宋体" w:hAnsi="宋体"/>
                <w:color w:val="000000"/>
                <w:szCs w:val="21"/>
              </w:rPr>
            </w:pPr>
          </w:p>
        </w:tc>
        <w:tc>
          <w:tcPr>
            <w:tcW w:w="775" w:type="dxa"/>
            <w:vAlign w:val="center"/>
          </w:tcPr>
          <w:p w:rsidR="00692581" w:rsidRPr="00224E12" w:rsidRDefault="00692581" w:rsidP="00483AB3">
            <w:pPr>
              <w:snapToGrid w:val="0"/>
              <w:spacing w:line="240" w:lineRule="atLeast"/>
              <w:jc w:val="center"/>
              <w:rPr>
                <w:rFonts w:ascii="宋体" w:hAnsi="宋体"/>
                <w:color w:val="000000"/>
                <w:szCs w:val="21"/>
              </w:rPr>
            </w:pPr>
          </w:p>
        </w:tc>
        <w:tc>
          <w:tcPr>
            <w:tcW w:w="613" w:type="dxa"/>
            <w:vAlign w:val="center"/>
          </w:tcPr>
          <w:p w:rsidR="00692581" w:rsidRPr="00224E12" w:rsidRDefault="00692581" w:rsidP="00483AB3">
            <w:pPr>
              <w:snapToGrid w:val="0"/>
              <w:spacing w:line="240" w:lineRule="atLeast"/>
              <w:jc w:val="center"/>
              <w:rPr>
                <w:rFonts w:ascii="宋体" w:hAnsi="宋体"/>
                <w:color w:val="000000"/>
                <w:szCs w:val="21"/>
              </w:rPr>
            </w:pPr>
          </w:p>
        </w:tc>
      </w:tr>
    </w:tbl>
    <w:p w:rsidR="000E3511" w:rsidRPr="00224E12" w:rsidRDefault="000E3511" w:rsidP="000E3511">
      <w:pPr>
        <w:snapToGrid w:val="0"/>
        <w:spacing w:line="240" w:lineRule="atLeast"/>
        <w:rPr>
          <w:szCs w:val="21"/>
        </w:rPr>
      </w:pPr>
    </w:p>
    <w:p w:rsidR="000E3511" w:rsidRPr="00224E12" w:rsidRDefault="000E3511" w:rsidP="000E3511">
      <w:pPr>
        <w:snapToGrid w:val="0"/>
        <w:spacing w:line="240" w:lineRule="atLeast"/>
        <w:rPr>
          <w:szCs w:val="21"/>
        </w:rPr>
      </w:pPr>
      <w:r w:rsidRPr="00224E12">
        <w:rPr>
          <w:rFonts w:hint="eastAsia"/>
          <w:szCs w:val="21"/>
        </w:rPr>
        <w:t xml:space="preserve">2.5 </w:t>
      </w:r>
      <w:r w:rsidRPr="00224E12">
        <w:rPr>
          <w:rFonts w:hint="eastAsia"/>
          <w:szCs w:val="21"/>
        </w:rPr>
        <w:t>进口件清单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9"/>
        <w:gridCol w:w="2261"/>
        <w:gridCol w:w="2334"/>
        <w:gridCol w:w="541"/>
        <w:gridCol w:w="556"/>
        <w:gridCol w:w="1238"/>
        <w:gridCol w:w="917"/>
        <w:gridCol w:w="613"/>
      </w:tblGrid>
      <w:tr w:rsidR="00692581" w:rsidRPr="00224E12" w:rsidTr="00692581">
        <w:trPr>
          <w:trHeight w:val="330"/>
          <w:tblHeader/>
          <w:jc w:val="center"/>
        </w:trPr>
        <w:tc>
          <w:tcPr>
            <w:tcW w:w="579"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序号</w:t>
            </w:r>
          </w:p>
        </w:tc>
        <w:tc>
          <w:tcPr>
            <w:tcW w:w="2261"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名</w:t>
            </w:r>
            <w:r w:rsidRPr="00224E12">
              <w:rPr>
                <w:rFonts w:ascii="宋体" w:hAnsi="宋体"/>
                <w:color w:val="000000"/>
                <w:szCs w:val="21"/>
              </w:rPr>
              <w:t xml:space="preserve"> </w:t>
            </w:r>
            <w:r w:rsidRPr="00224E12">
              <w:rPr>
                <w:rFonts w:ascii="宋体" w:hAnsi="宋体" w:hint="eastAsia"/>
                <w:color w:val="000000"/>
                <w:szCs w:val="21"/>
              </w:rPr>
              <w:t>称</w:t>
            </w:r>
          </w:p>
        </w:tc>
        <w:tc>
          <w:tcPr>
            <w:tcW w:w="2334"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规格和型号</w:t>
            </w:r>
          </w:p>
        </w:tc>
        <w:tc>
          <w:tcPr>
            <w:tcW w:w="541"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单位</w:t>
            </w:r>
          </w:p>
        </w:tc>
        <w:tc>
          <w:tcPr>
            <w:tcW w:w="556"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数量</w:t>
            </w:r>
          </w:p>
        </w:tc>
        <w:tc>
          <w:tcPr>
            <w:tcW w:w="1238"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生产厂家</w:t>
            </w:r>
          </w:p>
        </w:tc>
        <w:tc>
          <w:tcPr>
            <w:tcW w:w="917" w:type="dxa"/>
            <w:vAlign w:val="center"/>
          </w:tcPr>
          <w:p w:rsidR="00692581" w:rsidRPr="00224E12" w:rsidRDefault="00692581" w:rsidP="00692581">
            <w:pPr>
              <w:snapToGrid w:val="0"/>
              <w:spacing w:line="240" w:lineRule="atLeast"/>
              <w:jc w:val="center"/>
              <w:rPr>
                <w:rFonts w:ascii="宋体" w:hAnsi="宋体"/>
                <w:color w:val="000000"/>
                <w:szCs w:val="21"/>
              </w:rPr>
            </w:pPr>
            <w:r>
              <w:rPr>
                <w:rFonts w:ascii="宋体" w:hAnsi="宋体" w:hint="eastAsia"/>
                <w:color w:val="000000"/>
                <w:szCs w:val="21"/>
              </w:rPr>
              <w:t>使用寿命</w:t>
            </w:r>
          </w:p>
        </w:tc>
        <w:tc>
          <w:tcPr>
            <w:tcW w:w="613" w:type="dxa"/>
            <w:vAlign w:val="center"/>
          </w:tcPr>
          <w:p w:rsidR="00692581" w:rsidRPr="00224E12" w:rsidRDefault="00692581" w:rsidP="00483AB3">
            <w:pPr>
              <w:snapToGrid w:val="0"/>
              <w:spacing w:line="240" w:lineRule="atLeast"/>
              <w:jc w:val="center"/>
              <w:rPr>
                <w:rFonts w:ascii="宋体" w:hAnsi="宋体"/>
                <w:color w:val="000000"/>
                <w:szCs w:val="21"/>
              </w:rPr>
            </w:pPr>
            <w:r w:rsidRPr="00224E12">
              <w:rPr>
                <w:rFonts w:ascii="宋体" w:hAnsi="宋体" w:hint="eastAsia"/>
                <w:color w:val="000000"/>
                <w:szCs w:val="21"/>
              </w:rPr>
              <w:t>备注</w:t>
            </w:r>
          </w:p>
        </w:tc>
      </w:tr>
      <w:tr w:rsidR="00692581" w:rsidRPr="00224E12" w:rsidTr="00692581">
        <w:trPr>
          <w:trHeight w:val="330"/>
          <w:tblHeader/>
          <w:jc w:val="center"/>
        </w:trPr>
        <w:tc>
          <w:tcPr>
            <w:tcW w:w="579" w:type="dxa"/>
          </w:tcPr>
          <w:p w:rsidR="00692581" w:rsidRPr="00224E12" w:rsidRDefault="00692581" w:rsidP="00483AB3">
            <w:pPr>
              <w:snapToGrid w:val="0"/>
              <w:spacing w:line="240" w:lineRule="atLeast"/>
              <w:jc w:val="center"/>
              <w:rPr>
                <w:rFonts w:ascii="宋体" w:hAnsi="宋体"/>
                <w:color w:val="000000"/>
                <w:szCs w:val="21"/>
              </w:rPr>
            </w:pPr>
          </w:p>
        </w:tc>
        <w:tc>
          <w:tcPr>
            <w:tcW w:w="2261" w:type="dxa"/>
          </w:tcPr>
          <w:p w:rsidR="00692581" w:rsidRPr="00224E12" w:rsidRDefault="00692581" w:rsidP="00483AB3">
            <w:pPr>
              <w:snapToGrid w:val="0"/>
              <w:spacing w:line="240" w:lineRule="atLeast"/>
              <w:jc w:val="center"/>
              <w:rPr>
                <w:rFonts w:ascii="宋体" w:hAnsi="宋体"/>
                <w:color w:val="000000"/>
                <w:szCs w:val="21"/>
              </w:rPr>
            </w:pPr>
          </w:p>
        </w:tc>
        <w:tc>
          <w:tcPr>
            <w:tcW w:w="2334" w:type="dxa"/>
          </w:tcPr>
          <w:p w:rsidR="00692581" w:rsidRPr="00224E12" w:rsidRDefault="00692581" w:rsidP="00483AB3">
            <w:pPr>
              <w:snapToGrid w:val="0"/>
              <w:spacing w:line="240" w:lineRule="atLeast"/>
              <w:jc w:val="center"/>
              <w:rPr>
                <w:rFonts w:ascii="宋体" w:hAnsi="宋体"/>
                <w:color w:val="000000"/>
                <w:szCs w:val="21"/>
              </w:rPr>
            </w:pPr>
          </w:p>
        </w:tc>
        <w:tc>
          <w:tcPr>
            <w:tcW w:w="541" w:type="dxa"/>
          </w:tcPr>
          <w:p w:rsidR="00692581" w:rsidRPr="00224E12" w:rsidRDefault="00692581" w:rsidP="00483AB3">
            <w:pPr>
              <w:snapToGrid w:val="0"/>
              <w:spacing w:line="240" w:lineRule="atLeast"/>
              <w:jc w:val="center"/>
              <w:rPr>
                <w:rFonts w:ascii="宋体" w:hAnsi="宋体"/>
                <w:color w:val="000000"/>
                <w:szCs w:val="21"/>
              </w:rPr>
            </w:pPr>
          </w:p>
        </w:tc>
        <w:tc>
          <w:tcPr>
            <w:tcW w:w="556" w:type="dxa"/>
          </w:tcPr>
          <w:p w:rsidR="00692581" w:rsidRPr="00224E12" w:rsidRDefault="00692581" w:rsidP="00483AB3">
            <w:pPr>
              <w:snapToGrid w:val="0"/>
              <w:spacing w:line="240" w:lineRule="atLeast"/>
              <w:jc w:val="center"/>
              <w:rPr>
                <w:rFonts w:ascii="宋体" w:hAnsi="宋体"/>
                <w:color w:val="000000"/>
                <w:szCs w:val="21"/>
              </w:rPr>
            </w:pPr>
          </w:p>
        </w:tc>
        <w:tc>
          <w:tcPr>
            <w:tcW w:w="1238" w:type="dxa"/>
            <w:vAlign w:val="center"/>
          </w:tcPr>
          <w:p w:rsidR="00692581" w:rsidRPr="00224E12" w:rsidRDefault="00692581" w:rsidP="00483AB3">
            <w:pPr>
              <w:snapToGrid w:val="0"/>
              <w:spacing w:line="240" w:lineRule="atLeast"/>
              <w:jc w:val="center"/>
              <w:rPr>
                <w:rFonts w:ascii="宋体" w:hAnsi="宋体"/>
                <w:color w:val="000000"/>
                <w:szCs w:val="21"/>
              </w:rPr>
            </w:pPr>
          </w:p>
        </w:tc>
        <w:tc>
          <w:tcPr>
            <w:tcW w:w="917" w:type="dxa"/>
            <w:vAlign w:val="center"/>
          </w:tcPr>
          <w:p w:rsidR="00692581" w:rsidRPr="00224E12" w:rsidRDefault="00692581" w:rsidP="00483AB3">
            <w:pPr>
              <w:snapToGrid w:val="0"/>
              <w:spacing w:line="240" w:lineRule="atLeast"/>
              <w:jc w:val="center"/>
              <w:rPr>
                <w:rFonts w:ascii="宋体" w:hAnsi="宋体"/>
                <w:color w:val="000000"/>
                <w:szCs w:val="21"/>
              </w:rPr>
            </w:pPr>
          </w:p>
        </w:tc>
        <w:tc>
          <w:tcPr>
            <w:tcW w:w="613" w:type="dxa"/>
            <w:vAlign w:val="center"/>
          </w:tcPr>
          <w:p w:rsidR="00692581" w:rsidRPr="00224E12" w:rsidRDefault="00692581" w:rsidP="00483AB3">
            <w:pPr>
              <w:snapToGrid w:val="0"/>
              <w:spacing w:line="240" w:lineRule="atLeast"/>
              <w:jc w:val="center"/>
              <w:rPr>
                <w:rFonts w:ascii="宋体" w:hAnsi="宋体"/>
                <w:color w:val="000000"/>
                <w:szCs w:val="21"/>
              </w:rPr>
            </w:pPr>
          </w:p>
        </w:tc>
      </w:tr>
    </w:tbl>
    <w:p w:rsidR="000607C0" w:rsidRDefault="000607C0" w:rsidP="000E3511">
      <w:pPr>
        <w:spacing w:line="240" w:lineRule="atLeast"/>
        <w:rPr>
          <w:kern w:val="0"/>
          <w:szCs w:val="21"/>
          <w:lang w:val="zh-CN"/>
        </w:rPr>
      </w:pPr>
      <w:bookmarkStart w:id="15" w:name="_Toc260235590"/>
      <w:r>
        <w:rPr>
          <w:kern w:val="0"/>
          <w:szCs w:val="21"/>
          <w:lang w:val="zh-CN"/>
        </w:rPr>
        <w:t>2.6</w:t>
      </w:r>
      <w:r>
        <w:rPr>
          <w:rFonts w:hint="eastAsia"/>
          <w:kern w:val="0"/>
          <w:szCs w:val="21"/>
          <w:lang w:val="zh-CN"/>
        </w:rPr>
        <w:t>易损件清单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9"/>
        <w:gridCol w:w="2261"/>
        <w:gridCol w:w="2334"/>
        <w:gridCol w:w="541"/>
        <w:gridCol w:w="556"/>
        <w:gridCol w:w="1465"/>
        <w:gridCol w:w="850"/>
        <w:gridCol w:w="624"/>
      </w:tblGrid>
      <w:tr w:rsidR="000607C0" w:rsidRPr="00224E12" w:rsidTr="00692581">
        <w:trPr>
          <w:trHeight w:val="330"/>
          <w:tblHeader/>
          <w:jc w:val="center"/>
        </w:trPr>
        <w:tc>
          <w:tcPr>
            <w:tcW w:w="579" w:type="dxa"/>
            <w:vAlign w:val="center"/>
          </w:tcPr>
          <w:p w:rsidR="000607C0" w:rsidRPr="00224E12" w:rsidRDefault="000607C0" w:rsidP="000607C0">
            <w:pPr>
              <w:snapToGrid w:val="0"/>
              <w:spacing w:line="240" w:lineRule="atLeast"/>
              <w:jc w:val="center"/>
              <w:rPr>
                <w:rFonts w:ascii="宋体" w:hAnsi="宋体"/>
                <w:color w:val="000000"/>
                <w:szCs w:val="21"/>
              </w:rPr>
            </w:pPr>
            <w:r w:rsidRPr="00224E12">
              <w:rPr>
                <w:rFonts w:ascii="宋体" w:hAnsi="宋体" w:hint="eastAsia"/>
                <w:color w:val="000000"/>
                <w:szCs w:val="21"/>
              </w:rPr>
              <w:t>序号</w:t>
            </w:r>
          </w:p>
        </w:tc>
        <w:tc>
          <w:tcPr>
            <w:tcW w:w="2261" w:type="dxa"/>
            <w:vAlign w:val="center"/>
          </w:tcPr>
          <w:p w:rsidR="000607C0" w:rsidRPr="00224E12" w:rsidRDefault="000607C0" w:rsidP="000607C0">
            <w:pPr>
              <w:snapToGrid w:val="0"/>
              <w:spacing w:line="240" w:lineRule="atLeast"/>
              <w:jc w:val="center"/>
              <w:rPr>
                <w:rFonts w:ascii="宋体" w:hAnsi="宋体"/>
                <w:color w:val="000000"/>
                <w:szCs w:val="21"/>
              </w:rPr>
            </w:pPr>
            <w:r w:rsidRPr="00224E12">
              <w:rPr>
                <w:rFonts w:ascii="宋体" w:hAnsi="宋体" w:hint="eastAsia"/>
                <w:color w:val="000000"/>
                <w:szCs w:val="21"/>
              </w:rPr>
              <w:t>名</w:t>
            </w:r>
            <w:r w:rsidRPr="00224E12">
              <w:rPr>
                <w:rFonts w:ascii="宋体" w:hAnsi="宋体"/>
                <w:color w:val="000000"/>
                <w:szCs w:val="21"/>
              </w:rPr>
              <w:t xml:space="preserve"> </w:t>
            </w:r>
            <w:r w:rsidRPr="00224E12">
              <w:rPr>
                <w:rFonts w:ascii="宋体" w:hAnsi="宋体" w:hint="eastAsia"/>
                <w:color w:val="000000"/>
                <w:szCs w:val="21"/>
              </w:rPr>
              <w:t>称</w:t>
            </w:r>
          </w:p>
        </w:tc>
        <w:tc>
          <w:tcPr>
            <w:tcW w:w="2334" w:type="dxa"/>
            <w:vAlign w:val="center"/>
          </w:tcPr>
          <w:p w:rsidR="000607C0" w:rsidRPr="00224E12" w:rsidRDefault="000607C0" w:rsidP="000607C0">
            <w:pPr>
              <w:snapToGrid w:val="0"/>
              <w:spacing w:line="240" w:lineRule="atLeast"/>
              <w:jc w:val="center"/>
              <w:rPr>
                <w:rFonts w:ascii="宋体" w:hAnsi="宋体"/>
                <w:color w:val="000000"/>
                <w:szCs w:val="21"/>
              </w:rPr>
            </w:pPr>
            <w:r w:rsidRPr="00224E12">
              <w:rPr>
                <w:rFonts w:ascii="宋体" w:hAnsi="宋体" w:hint="eastAsia"/>
                <w:color w:val="000000"/>
                <w:szCs w:val="21"/>
              </w:rPr>
              <w:t>规格和型号</w:t>
            </w:r>
          </w:p>
        </w:tc>
        <w:tc>
          <w:tcPr>
            <w:tcW w:w="541" w:type="dxa"/>
            <w:vAlign w:val="center"/>
          </w:tcPr>
          <w:p w:rsidR="000607C0" w:rsidRPr="00224E12" w:rsidRDefault="000607C0" w:rsidP="000607C0">
            <w:pPr>
              <w:snapToGrid w:val="0"/>
              <w:spacing w:line="240" w:lineRule="atLeast"/>
              <w:jc w:val="center"/>
              <w:rPr>
                <w:rFonts w:ascii="宋体" w:hAnsi="宋体"/>
                <w:color w:val="000000"/>
                <w:szCs w:val="21"/>
              </w:rPr>
            </w:pPr>
            <w:r w:rsidRPr="00224E12">
              <w:rPr>
                <w:rFonts w:ascii="宋体" w:hAnsi="宋体" w:hint="eastAsia"/>
                <w:color w:val="000000"/>
                <w:szCs w:val="21"/>
              </w:rPr>
              <w:t>单位</w:t>
            </w:r>
          </w:p>
        </w:tc>
        <w:tc>
          <w:tcPr>
            <w:tcW w:w="556" w:type="dxa"/>
            <w:vAlign w:val="center"/>
          </w:tcPr>
          <w:p w:rsidR="000607C0" w:rsidRPr="00224E12" w:rsidRDefault="000607C0" w:rsidP="000607C0">
            <w:pPr>
              <w:snapToGrid w:val="0"/>
              <w:spacing w:line="240" w:lineRule="atLeast"/>
              <w:jc w:val="center"/>
              <w:rPr>
                <w:rFonts w:ascii="宋体" w:hAnsi="宋体"/>
                <w:color w:val="000000"/>
                <w:szCs w:val="21"/>
              </w:rPr>
            </w:pPr>
            <w:r w:rsidRPr="00224E12">
              <w:rPr>
                <w:rFonts w:ascii="宋体" w:hAnsi="宋体" w:hint="eastAsia"/>
                <w:color w:val="000000"/>
                <w:szCs w:val="21"/>
              </w:rPr>
              <w:t>数量</w:t>
            </w:r>
          </w:p>
        </w:tc>
        <w:tc>
          <w:tcPr>
            <w:tcW w:w="1465" w:type="dxa"/>
            <w:vAlign w:val="center"/>
          </w:tcPr>
          <w:p w:rsidR="000607C0" w:rsidRPr="00224E12" w:rsidRDefault="000607C0" w:rsidP="000607C0">
            <w:pPr>
              <w:snapToGrid w:val="0"/>
              <w:spacing w:line="240" w:lineRule="atLeast"/>
              <w:jc w:val="center"/>
              <w:rPr>
                <w:rFonts w:ascii="宋体" w:hAnsi="宋体"/>
                <w:color w:val="000000"/>
                <w:szCs w:val="21"/>
              </w:rPr>
            </w:pPr>
            <w:r w:rsidRPr="00224E12">
              <w:rPr>
                <w:rFonts w:ascii="宋体" w:hAnsi="宋体" w:hint="eastAsia"/>
                <w:color w:val="000000"/>
                <w:szCs w:val="21"/>
              </w:rPr>
              <w:t>生产厂家</w:t>
            </w:r>
          </w:p>
        </w:tc>
        <w:tc>
          <w:tcPr>
            <w:tcW w:w="850" w:type="dxa"/>
            <w:vAlign w:val="center"/>
          </w:tcPr>
          <w:p w:rsidR="000607C0" w:rsidRPr="00224E12" w:rsidRDefault="000607C0" w:rsidP="000607C0">
            <w:pPr>
              <w:snapToGrid w:val="0"/>
              <w:spacing w:line="240" w:lineRule="atLeast"/>
              <w:jc w:val="center"/>
              <w:rPr>
                <w:rFonts w:ascii="宋体" w:hAnsi="宋体"/>
                <w:color w:val="000000"/>
                <w:szCs w:val="21"/>
              </w:rPr>
            </w:pPr>
            <w:r>
              <w:rPr>
                <w:rFonts w:ascii="宋体" w:hAnsi="宋体" w:hint="eastAsia"/>
                <w:color w:val="000000"/>
                <w:szCs w:val="21"/>
              </w:rPr>
              <w:t>使用寿命</w:t>
            </w:r>
          </w:p>
        </w:tc>
        <w:tc>
          <w:tcPr>
            <w:tcW w:w="624" w:type="dxa"/>
            <w:vAlign w:val="center"/>
          </w:tcPr>
          <w:p w:rsidR="000607C0" w:rsidRPr="00224E12" w:rsidRDefault="000607C0" w:rsidP="000607C0">
            <w:pPr>
              <w:snapToGrid w:val="0"/>
              <w:spacing w:line="240" w:lineRule="atLeast"/>
              <w:jc w:val="center"/>
              <w:rPr>
                <w:rFonts w:ascii="宋体" w:hAnsi="宋体"/>
                <w:color w:val="000000"/>
                <w:szCs w:val="21"/>
              </w:rPr>
            </w:pPr>
            <w:r>
              <w:rPr>
                <w:rFonts w:ascii="宋体" w:hAnsi="宋体" w:hint="eastAsia"/>
                <w:color w:val="000000"/>
                <w:szCs w:val="21"/>
              </w:rPr>
              <w:t>备注</w:t>
            </w:r>
          </w:p>
        </w:tc>
      </w:tr>
      <w:tr w:rsidR="000607C0" w:rsidRPr="00224E12" w:rsidTr="00692581">
        <w:trPr>
          <w:trHeight w:val="330"/>
          <w:tblHeader/>
          <w:jc w:val="center"/>
        </w:trPr>
        <w:tc>
          <w:tcPr>
            <w:tcW w:w="579" w:type="dxa"/>
          </w:tcPr>
          <w:p w:rsidR="000607C0" w:rsidRPr="00224E12" w:rsidRDefault="000607C0" w:rsidP="000607C0">
            <w:pPr>
              <w:snapToGrid w:val="0"/>
              <w:spacing w:line="240" w:lineRule="atLeast"/>
              <w:jc w:val="center"/>
              <w:rPr>
                <w:rFonts w:ascii="宋体" w:hAnsi="宋体"/>
                <w:color w:val="000000"/>
                <w:szCs w:val="21"/>
              </w:rPr>
            </w:pPr>
          </w:p>
        </w:tc>
        <w:tc>
          <w:tcPr>
            <w:tcW w:w="2261" w:type="dxa"/>
          </w:tcPr>
          <w:p w:rsidR="000607C0" w:rsidRPr="00224E12" w:rsidRDefault="000607C0" w:rsidP="000607C0">
            <w:pPr>
              <w:snapToGrid w:val="0"/>
              <w:spacing w:line="240" w:lineRule="atLeast"/>
              <w:jc w:val="center"/>
              <w:rPr>
                <w:rFonts w:ascii="宋体" w:hAnsi="宋体"/>
                <w:color w:val="000000"/>
                <w:szCs w:val="21"/>
              </w:rPr>
            </w:pPr>
          </w:p>
        </w:tc>
        <w:tc>
          <w:tcPr>
            <w:tcW w:w="2334" w:type="dxa"/>
          </w:tcPr>
          <w:p w:rsidR="000607C0" w:rsidRPr="00224E12" w:rsidRDefault="000607C0" w:rsidP="000607C0">
            <w:pPr>
              <w:snapToGrid w:val="0"/>
              <w:spacing w:line="240" w:lineRule="atLeast"/>
              <w:jc w:val="center"/>
              <w:rPr>
                <w:rFonts w:ascii="宋体" w:hAnsi="宋体"/>
                <w:color w:val="000000"/>
                <w:szCs w:val="21"/>
              </w:rPr>
            </w:pPr>
          </w:p>
        </w:tc>
        <w:tc>
          <w:tcPr>
            <w:tcW w:w="541" w:type="dxa"/>
          </w:tcPr>
          <w:p w:rsidR="000607C0" w:rsidRPr="00224E12" w:rsidRDefault="000607C0" w:rsidP="000607C0">
            <w:pPr>
              <w:snapToGrid w:val="0"/>
              <w:spacing w:line="240" w:lineRule="atLeast"/>
              <w:jc w:val="center"/>
              <w:rPr>
                <w:rFonts w:ascii="宋体" w:hAnsi="宋体"/>
                <w:color w:val="000000"/>
                <w:szCs w:val="21"/>
              </w:rPr>
            </w:pPr>
          </w:p>
        </w:tc>
        <w:tc>
          <w:tcPr>
            <w:tcW w:w="556" w:type="dxa"/>
          </w:tcPr>
          <w:p w:rsidR="000607C0" w:rsidRPr="00224E12" w:rsidRDefault="000607C0" w:rsidP="000607C0">
            <w:pPr>
              <w:snapToGrid w:val="0"/>
              <w:spacing w:line="240" w:lineRule="atLeast"/>
              <w:jc w:val="center"/>
              <w:rPr>
                <w:rFonts w:ascii="宋体" w:hAnsi="宋体"/>
                <w:color w:val="000000"/>
                <w:szCs w:val="21"/>
              </w:rPr>
            </w:pPr>
          </w:p>
        </w:tc>
        <w:tc>
          <w:tcPr>
            <w:tcW w:w="1465" w:type="dxa"/>
            <w:vAlign w:val="center"/>
          </w:tcPr>
          <w:p w:rsidR="000607C0" w:rsidRPr="00224E12" w:rsidRDefault="000607C0" w:rsidP="000607C0">
            <w:pPr>
              <w:snapToGrid w:val="0"/>
              <w:spacing w:line="240" w:lineRule="atLeast"/>
              <w:jc w:val="center"/>
              <w:rPr>
                <w:rFonts w:ascii="宋体" w:hAnsi="宋体"/>
                <w:color w:val="000000"/>
                <w:szCs w:val="21"/>
              </w:rPr>
            </w:pPr>
          </w:p>
        </w:tc>
        <w:tc>
          <w:tcPr>
            <w:tcW w:w="850" w:type="dxa"/>
            <w:vAlign w:val="center"/>
          </w:tcPr>
          <w:p w:rsidR="000607C0" w:rsidRPr="00224E12" w:rsidRDefault="000607C0" w:rsidP="000607C0">
            <w:pPr>
              <w:snapToGrid w:val="0"/>
              <w:spacing w:line="240" w:lineRule="atLeast"/>
              <w:jc w:val="center"/>
              <w:rPr>
                <w:rFonts w:ascii="宋体" w:hAnsi="宋体"/>
                <w:color w:val="000000"/>
                <w:szCs w:val="21"/>
              </w:rPr>
            </w:pPr>
          </w:p>
        </w:tc>
        <w:tc>
          <w:tcPr>
            <w:tcW w:w="624" w:type="dxa"/>
            <w:vAlign w:val="center"/>
          </w:tcPr>
          <w:p w:rsidR="000607C0" w:rsidRPr="00224E12" w:rsidRDefault="000607C0" w:rsidP="000607C0">
            <w:pPr>
              <w:snapToGrid w:val="0"/>
              <w:spacing w:line="240" w:lineRule="atLeast"/>
              <w:jc w:val="center"/>
              <w:rPr>
                <w:rFonts w:ascii="宋体" w:hAnsi="宋体"/>
                <w:color w:val="000000"/>
                <w:szCs w:val="21"/>
              </w:rPr>
            </w:pPr>
          </w:p>
        </w:tc>
      </w:tr>
    </w:tbl>
    <w:p w:rsidR="000607C0" w:rsidRDefault="000607C0" w:rsidP="000E3511">
      <w:pPr>
        <w:spacing w:line="240" w:lineRule="atLeast"/>
        <w:rPr>
          <w:kern w:val="0"/>
          <w:szCs w:val="21"/>
          <w:lang w:val="zh-CN"/>
        </w:rPr>
      </w:pPr>
    </w:p>
    <w:p w:rsidR="000607C0" w:rsidRDefault="000607C0" w:rsidP="000E3511">
      <w:pPr>
        <w:spacing w:line="240" w:lineRule="atLeast"/>
        <w:rPr>
          <w:kern w:val="0"/>
          <w:szCs w:val="21"/>
          <w:lang w:val="zh-CN"/>
        </w:rPr>
      </w:pPr>
    </w:p>
    <w:p w:rsidR="000607C0" w:rsidRPr="00224E12" w:rsidRDefault="000607C0" w:rsidP="000E3511">
      <w:pPr>
        <w:spacing w:line="240" w:lineRule="atLeast"/>
        <w:rPr>
          <w:kern w:val="0"/>
          <w:szCs w:val="21"/>
          <w:lang w:val="zh-CN"/>
        </w:rPr>
      </w:pPr>
    </w:p>
    <w:p w:rsidR="000E3511" w:rsidRPr="00BF7376" w:rsidRDefault="000607C0" w:rsidP="000E3511">
      <w:pPr>
        <w:pStyle w:val="10"/>
        <w:snapToGrid w:val="0"/>
        <w:spacing w:before="0" w:after="0" w:line="240" w:lineRule="atLeast"/>
        <w:rPr>
          <w:kern w:val="0"/>
          <w:sz w:val="21"/>
          <w:szCs w:val="21"/>
          <w:lang w:val="zh-CN"/>
        </w:rPr>
      </w:pPr>
      <w:r w:rsidRPr="00224E12">
        <w:rPr>
          <w:rFonts w:hint="eastAsia"/>
          <w:kern w:val="0"/>
          <w:sz w:val="21"/>
          <w:szCs w:val="21"/>
          <w:lang w:val="zh-CN"/>
        </w:rPr>
        <w:t>第三章  技术资料和交付进度</w:t>
      </w:r>
      <w:bookmarkEnd w:id="15"/>
    </w:p>
    <w:p w:rsidR="000E3511" w:rsidRPr="00224E12" w:rsidRDefault="000E3511" w:rsidP="000E3511">
      <w:pPr>
        <w:numPr>
          <w:ilvl w:val="0"/>
          <w:numId w:val="12"/>
        </w:numPr>
        <w:tabs>
          <w:tab w:val="left" w:pos="567"/>
        </w:tabs>
        <w:snapToGrid w:val="0"/>
        <w:spacing w:line="240" w:lineRule="atLeast"/>
        <w:rPr>
          <w:szCs w:val="21"/>
        </w:rPr>
      </w:pPr>
      <w:r w:rsidRPr="00224E12">
        <w:rPr>
          <w:rFonts w:hint="eastAsia"/>
          <w:szCs w:val="21"/>
        </w:rPr>
        <w:t>一般要求</w:t>
      </w:r>
    </w:p>
    <w:p w:rsidR="000E3511" w:rsidRPr="00224E12" w:rsidRDefault="000E3511" w:rsidP="000E3511">
      <w:pPr>
        <w:snapToGrid w:val="0"/>
        <w:spacing w:line="240" w:lineRule="atLeast"/>
        <w:rPr>
          <w:rFonts w:ascii="宋体" w:hAnsi="宋体"/>
          <w:color w:val="000000"/>
          <w:szCs w:val="21"/>
        </w:rPr>
      </w:pPr>
      <w:r w:rsidRPr="00224E12">
        <w:rPr>
          <w:rFonts w:ascii="宋体" w:hAnsi="宋体" w:hint="eastAsia"/>
          <w:color w:val="000000"/>
          <w:szCs w:val="21"/>
        </w:rPr>
        <w:t>1.</w:t>
      </w:r>
      <w:r w:rsidRPr="00224E12">
        <w:rPr>
          <w:rFonts w:ascii="宋体" w:hAnsi="宋体"/>
          <w:color w:val="000000"/>
          <w:szCs w:val="21"/>
        </w:rPr>
        <w:t xml:space="preserve">1  </w:t>
      </w:r>
      <w:r w:rsidRPr="00224E12">
        <w:rPr>
          <w:rFonts w:ascii="宋体" w:hAnsi="宋体" w:hint="eastAsia"/>
          <w:color w:val="000000"/>
          <w:szCs w:val="21"/>
        </w:rPr>
        <w:t>投标方提供的资料使用国家法定单位制即国际单位制，语言为中文，进口部件的外文图纸及文件由投标方翻译成中文（免费）。</w:t>
      </w:r>
    </w:p>
    <w:p w:rsidR="000E3511" w:rsidRPr="00224E12" w:rsidRDefault="000E3511" w:rsidP="000E3511">
      <w:pPr>
        <w:snapToGrid w:val="0"/>
        <w:spacing w:line="240" w:lineRule="atLeast"/>
        <w:rPr>
          <w:rFonts w:ascii="宋体" w:hAnsi="宋体"/>
          <w:color w:val="000000"/>
          <w:szCs w:val="21"/>
        </w:rPr>
      </w:pPr>
      <w:r w:rsidRPr="00224E12">
        <w:rPr>
          <w:rFonts w:ascii="宋体" w:hAnsi="宋体" w:hint="eastAsia"/>
          <w:color w:val="000000"/>
          <w:szCs w:val="21"/>
        </w:rPr>
        <w:t>1.</w:t>
      </w:r>
      <w:r w:rsidRPr="00224E12">
        <w:rPr>
          <w:rFonts w:ascii="宋体" w:hAnsi="宋体"/>
          <w:color w:val="000000"/>
          <w:szCs w:val="21"/>
        </w:rPr>
        <w:t xml:space="preserve">2  </w:t>
      </w:r>
      <w:r w:rsidRPr="00224E12">
        <w:rPr>
          <w:rFonts w:ascii="宋体" w:hAnsi="宋体" w:hint="eastAsia"/>
          <w:color w:val="000000"/>
          <w:szCs w:val="21"/>
        </w:rPr>
        <w:t>资料的组织结构清晰、逻辑性强。资料内容要正确、准确、一致、清晰完整，满足工程要求。</w:t>
      </w:r>
    </w:p>
    <w:p w:rsidR="000E3511" w:rsidRPr="00224E12" w:rsidRDefault="000E3511" w:rsidP="000E3511">
      <w:pPr>
        <w:snapToGrid w:val="0"/>
        <w:spacing w:line="240" w:lineRule="atLeast"/>
        <w:rPr>
          <w:rFonts w:ascii="宋体" w:hAnsi="宋体"/>
          <w:color w:val="000000"/>
          <w:szCs w:val="21"/>
        </w:rPr>
      </w:pPr>
      <w:r w:rsidRPr="00224E12">
        <w:rPr>
          <w:rFonts w:ascii="宋体" w:hAnsi="宋体" w:hint="eastAsia"/>
          <w:color w:val="000000"/>
          <w:szCs w:val="21"/>
        </w:rPr>
        <w:t>1.</w:t>
      </w:r>
      <w:r w:rsidRPr="00224E12">
        <w:rPr>
          <w:rFonts w:ascii="宋体" w:hAnsi="宋体"/>
          <w:color w:val="000000"/>
          <w:szCs w:val="21"/>
        </w:rPr>
        <w:t xml:space="preserve">3  </w:t>
      </w:r>
      <w:r w:rsidRPr="00224E12">
        <w:rPr>
          <w:rFonts w:ascii="宋体" w:hAnsi="宋体" w:hint="eastAsia"/>
          <w:color w:val="000000"/>
          <w:szCs w:val="21"/>
        </w:rPr>
        <w:t>投标方资料的提交及时充分，满足工程进度要求。在招标书签订后1周内给出全部技术资料清单和交付进度，并经招标方确认。</w:t>
      </w:r>
    </w:p>
    <w:p w:rsidR="000E3511" w:rsidRPr="00224E12" w:rsidRDefault="000E3511" w:rsidP="000E3511">
      <w:pPr>
        <w:snapToGrid w:val="0"/>
        <w:spacing w:line="240" w:lineRule="atLeast"/>
        <w:rPr>
          <w:rFonts w:ascii="宋体" w:hAnsi="宋体"/>
          <w:color w:val="000000"/>
          <w:szCs w:val="21"/>
        </w:rPr>
      </w:pPr>
      <w:r w:rsidRPr="00224E12">
        <w:rPr>
          <w:rFonts w:ascii="宋体" w:hAnsi="宋体" w:hint="eastAsia"/>
          <w:color w:val="000000"/>
          <w:szCs w:val="21"/>
        </w:rPr>
        <w:t>1.</w:t>
      </w:r>
      <w:r w:rsidRPr="00224E12">
        <w:rPr>
          <w:rFonts w:ascii="宋体" w:hAnsi="宋体"/>
          <w:color w:val="000000"/>
          <w:szCs w:val="21"/>
        </w:rPr>
        <w:t xml:space="preserve">4  </w:t>
      </w:r>
      <w:r w:rsidRPr="00224E12">
        <w:rPr>
          <w:rFonts w:ascii="宋体" w:hAnsi="宋体" w:hint="eastAsia"/>
          <w:color w:val="000000"/>
          <w:szCs w:val="21"/>
        </w:rPr>
        <w:t>投标方提供的技术资料一般可分为配合工程设计阶段、设备监造检验、施工调试试运、性能验收试验和运行维护等五个方面。投标方须满足以上五个方面的具体要求。</w:t>
      </w:r>
    </w:p>
    <w:p w:rsidR="000E3511" w:rsidRPr="00224E12" w:rsidRDefault="000E3511" w:rsidP="000E3511">
      <w:pPr>
        <w:snapToGrid w:val="0"/>
        <w:spacing w:line="240" w:lineRule="atLeast"/>
        <w:rPr>
          <w:rFonts w:ascii="宋体" w:hAnsi="宋体"/>
          <w:color w:val="000000"/>
          <w:kern w:val="16"/>
          <w:szCs w:val="21"/>
        </w:rPr>
      </w:pPr>
      <w:r w:rsidRPr="00224E12">
        <w:rPr>
          <w:rFonts w:ascii="宋体" w:hAnsi="宋体" w:hint="eastAsia"/>
          <w:color w:val="000000"/>
          <w:kern w:val="16"/>
          <w:szCs w:val="21"/>
        </w:rPr>
        <w:t>1.</w:t>
      </w:r>
      <w:r w:rsidRPr="00224E12">
        <w:rPr>
          <w:rFonts w:ascii="宋体" w:hAnsi="宋体"/>
          <w:color w:val="000000"/>
          <w:kern w:val="16"/>
          <w:szCs w:val="21"/>
        </w:rPr>
        <w:t xml:space="preserve">5  </w:t>
      </w:r>
      <w:r w:rsidRPr="00224E12">
        <w:rPr>
          <w:rFonts w:ascii="宋体" w:hAnsi="宋体" w:hint="eastAsia"/>
          <w:color w:val="000000"/>
          <w:kern w:val="16"/>
          <w:szCs w:val="21"/>
        </w:rPr>
        <w:t>对于其它没有列入合同技术资料清单，却是工程所必需的文件和资料，一经发现，投标方也及时免费提供。</w:t>
      </w:r>
    </w:p>
    <w:p w:rsidR="000E3511" w:rsidRPr="00224E12" w:rsidRDefault="000E3511" w:rsidP="000E3511">
      <w:pPr>
        <w:snapToGrid w:val="0"/>
        <w:spacing w:line="240" w:lineRule="atLeast"/>
        <w:rPr>
          <w:rFonts w:ascii="宋体" w:hAnsi="宋体"/>
          <w:color w:val="000000"/>
          <w:szCs w:val="21"/>
        </w:rPr>
      </w:pPr>
      <w:r w:rsidRPr="00224E12">
        <w:rPr>
          <w:rFonts w:ascii="宋体" w:hAnsi="宋体" w:hint="eastAsia"/>
          <w:color w:val="000000"/>
          <w:szCs w:val="21"/>
        </w:rPr>
        <w:t>1.6  投标方要及时提供与合同设备设计制造有关的资料。</w:t>
      </w:r>
    </w:p>
    <w:p w:rsidR="000E3511" w:rsidRPr="00224E12" w:rsidRDefault="000E3511" w:rsidP="000E3511">
      <w:pPr>
        <w:snapToGrid w:val="0"/>
        <w:spacing w:line="240" w:lineRule="atLeast"/>
        <w:rPr>
          <w:rFonts w:ascii="宋体" w:hAnsi="宋体"/>
          <w:color w:val="000000"/>
          <w:szCs w:val="21"/>
        </w:rPr>
      </w:pPr>
      <w:r w:rsidRPr="00224E12">
        <w:rPr>
          <w:rFonts w:ascii="宋体" w:hAnsi="宋体" w:hint="eastAsia"/>
          <w:color w:val="000000"/>
          <w:szCs w:val="21"/>
        </w:rPr>
        <w:t>1.7  投标方提供的所有资料（包括图纸）均应有本工程标识，即盖有“招远玲珑热电有限公司</w:t>
      </w:r>
      <w:r w:rsidR="00E100F5">
        <w:rPr>
          <w:rFonts w:ascii="宋体" w:hAnsi="宋体" w:hint="eastAsia"/>
          <w:color w:val="000000"/>
          <w:szCs w:val="21"/>
        </w:rPr>
        <w:t>热网拖动泵</w:t>
      </w:r>
      <w:r>
        <w:rPr>
          <w:rFonts w:ascii="宋体" w:hAnsi="宋体" w:hint="eastAsia"/>
          <w:color w:val="000000"/>
          <w:szCs w:val="21"/>
        </w:rPr>
        <w:t>项目</w:t>
      </w:r>
      <w:r>
        <w:rPr>
          <w:rFonts w:ascii="宋体" w:hAnsi="宋体"/>
          <w:color w:val="000000"/>
          <w:szCs w:val="21"/>
        </w:rPr>
        <w:t>，</w:t>
      </w:r>
      <w:r w:rsidRPr="00224E12">
        <w:rPr>
          <w:rFonts w:ascii="宋体" w:hAnsi="宋体" w:hint="eastAsia"/>
          <w:color w:val="000000"/>
          <w:szCs w:val="21"/>
        </w:rPr>
        <w:t>修改版资料对修改部分有明显的标识或标注。</w:t>
      </w:r>
    </w:p>
    <w:p w:rsidR="000E3511" w:rsidRPr="00BF7376" w:rsidRDefault="000E3511" w:rsidP="000E3511">
      <w:pPr>
        <w:tabs>
          <w:tab w:val="left" w:pos="3060"/>
        </w:tabs>
        <w:spacing w:line="240" w:lineRule="atLeast"/>
        <w:rPr>
          <w:rFonts w:ascii="宋体"/>
          <w:szCs w:val="21"/>
        </w:rPr>
      </w:pPr>
      <w:r w:rsidRPr="00224E12">
        <w:rPr>
          <w:rFonts w:ascii="宋体" w:hint="eastAsia"/>
          <w:bCs/>
          <w:szCs w:val="21"/>
        </w:rPr>
        <w:t>1.8  投标方提供的</w:t>
      </w:r>
      <w:r>
        <w:rPr>
          <w:spacing w:val="-6"/>
          <w:highlight w:val="yellow"/>
        </w:rPr>
        <w:t>标书要注明所投设备的技术参数、设备结构说明、供货范围、主要零部件的生产厂家，</w:t>
      </w:r>
      <w:r>
        <w:rPr>
          <w:spacing w:val="-6"/>
          <w:highlight w:val="yellow"/>
        </w:rPr>
        <w:t xml:space="preserve"> </w:t>
      </w:r>
    </w:p>
    <w:p w:rsidR="00E100F5" w:rsidRPr="00E100F5" w:rsidRDefault="000E3511" w:rsidP="00E100F5">
      <w:pPr>
        <w:tabs>
          <w:tab w:val="left" w:pos="833"/>
        </w:tabs>
        <w:snapToGrid w:val="0"/>
        <w:spacing w:line="240" w:lineRule="atLeast"/>
        <w:rPr>
          <w:rFonts w:ascii="宋体" w:hAnsi="宋体"/>
          <w:b/>
          <w:bCs/>
          <w:color w:val="000000"/>
          <w:szCs w:val="21"/>
        </w:rPr>
      </w:pPr>
      <w:r w:rsidRPr="00224E12">
        <w:rPr>
          <w:rFonts w:ascii="宋体" w:hAnsi="宋体" w:hint="eastAsia"/>
          <w:b/>
          <w:bCs/>
          <w:color w:val="000000"/>
          <w:szCs w:val="21"/>
        </w:rPr>
        <w:t>2  技术资料</w:t>
      </w:r>
      <w:bookmarkStart w:id="16" w:name="_Toc260235591"/>
      <w:bookmarkStart w:id="17" w:name="_Toc523807125"/>
      <w:bookmarkStart w:id="18" w:name="_Toc24799731"/>
    </w:p>
    <w:p w:rsidR="00E100F5" w:rsidRPr="00224E12" w:rsidRDefault="00E100F5" w:rsidP="00E100F5">
      <w:pPr>
        <w:numPr>
          <w:ilvl w:val="0"/>
          <w:numId w:val="16"/>
        </w:numPr>
        <w:tabs>
          <w:tab w:val="left" w:pos="567"/>
        </w:tabs>
        <w:snapToGrid w:val="0"/>
        <w:spacing w:line="240" w:lineRule="atLeast"/>
        <w:rPr>
          <w:szCs w:val="21"/>
        </w:rPr>
      </w:pPr>
      <w:r w:rsidRPr="00224E12">
        <w:rPr>
          <w:rFonts w:hint="eastAsia"/>
          <w:szCs w:val="21"/>
        </w:rPr>
        <w:t>本附件用于合同执行期间对所提供的设备</w:t>
      </w:r>
      <w:r w:rsidRPr="00224E12">
        <w:rPr>
          <w:szCs w:val="21"/>
        </w:rPr>
        <w:t>(</w:t>
      </w:r>
      <w:r w:rsidRPr="00224E12">
        <w:rPr>
          <w:rFonts w:hint="eastAsia"/>
          <w:szCs w:val="21"/>
        </w:rPr>
        <w:t>包括对分包外购设备</w:t>
      </w:r>
      <w:r w:rsidRPr="00224E12">
        <w:rPr>
          <w:szCs w:val="21"/>
        </w:rPr>
        <w:t>)</w:t>
      </w:r>
      <w:r w:rsidRPr="00224E12">
        <w:rPr>
          <w:rFonts w:hint="eastAsia"/>
          <w:szCs w:val="21"/>
        </w:rPr>
        <w:t>进行检验、监造和性能验收试验，确保投标方所提供的设备符合要求。</w:t>
      </w:r>
    </w:p>
    <w:p w:rsidR="00E100F5" w:rsidRPr="00633B9F" w:rsidRDefault="00E100F5" w:rsidP="00E100F5">
      <w:pPr>
        <w:numPr>
          <w:ilvl w:val="0"/>
          <w:numId w:val="16"/>
        </w:numPr>
        <w:tabs>
          <w:tab w:val="left" w:pos="567"/>
        </w:tabs>
        <w:snapToGrid w:val="0"/>
        <w:spacing w:line="240" w:lineRule="atLeast"/>
        <w:rPr>
          <w:szCs w:val="21"/>
          <w:highlight w:val="yellow"/>
        </w:rPr>
      </w:pPr>
      <w:r w:rsidRPr="00633B9F">
        <w:rPr>
          <w:rFonts w:hint="eastAsia"/>
          <w:szCs w:val="21"/>
          <w:highlight w:val="yellow"/>
        </w:rPr>
        <w:t>投标方应在合同签订后</w:t>
      </w:r>
      <w:r w:rsidRPr="00633B9F">
        <w:rPr>
          <w:rFonts w:hint="eastAsia"/>
          <w:szCs w:val="21"/>
          <w:highlight w:val="yellow"/>
        </w:rPr>
        <w:t>20</w:t>
      </w:r>
      <w:r w:rsidRPr="00633B9F">
        <w:rPr>
          <w:rFonts w:hint="eastAsia"/>
          <w:szCs w:val="21"/>
          <w:highlight w:val="yellow"/>
        </w:rPr>
        <w:t>天内，向招标方提供与本合同设备有关的</w:t>
      </w:r>
      <w:r w:rsidR="001F0EB4" w:rsidRPr="00633B9F">
        <w:rPr>
          <w:rFonts w:hint="eastAsia"/>
          <w:szCs w:val="21"/>
          <w:highlight w:val="yellow"/>
        </w:rPr>
        <w:t>详细图纸、尺寸、</w:t>
      </w:r>
      <w:r w:rsidRPr="00633B9F">
        <w:rPr>
          <w:rFonts w:hint="eastAsia"/>
          <w:szCs w:val="21"/>
          <w:highlight w:val="yellow"/>
        </w:rPr>
        <w:t>进出口管径。</w:t>
      </w:r>
    </w:p>
    <w:p w:rsidR="00E100F5" w:rsidRPr="00633B9F" w:rsidRDefault="001F0EB4" w:rsidP="001F0EB4">
      <w:pPr>
        <w:pStyle w:val="afff"/>
        <w:numPr>
          <w:ilvl w:val="1"/>
          <w:numId w:val="12"/>
        </w:numPr>
        <w:tabs>
          <w:tab w:val="left" w:pos="833"/>
        </w:tabs>
        <w:snapToGrid w:val="0"/>
        <w:spacing w:line="240" w:lineRule="atLeast"/>
        <w:ind w:firstLineChars="0"/>
        <w:rPr>
          <w:highlight w:val="yellow"/>
        </w:rPr>
      </w:pPr>
      <w:r w:rsidRPr="00633B9F">
        <w:rPr>
          <w:rFonts w:hint="eastAsia"/>
          <w:highlight w:val="yellow"/>
        </w:rPr>
        <w:t>提供书面版和电子版的资料图纸</w:t>
      </w:r>
      <w:r w:rsidR="00633B9F" w:rsidRPr="00633B9F">
        <w:rPr>
          <w:rFonts w:hint="eastAsia"/>
          <w:highlight w:val="yellow"/>
        </w:rPr>
        <w:t>，书面资料扫描成电子版</w:t>
      </w:r>
      <w:r w:rsidRPr="00633B9F">
        <w:rPr>
          <w:rFonts w:hint="eastAsia"/>
          <w:highlight w:val="yellow"/>
        </w:rPr>
        <w:t>。</w:t>
      </w:r>
    </w:p>
    <w:p w:rsidR="001F0EB4" w:rsidRPr="001F0EB4" w:rsidRDefault="001F0EB4" w:rsidP="001F0EB4">
      <w:pPr>
        <w:pStyle w:val="afff"/>
        <w:numPr>
          <w:ilvl w:val="1"/>
          <w:numId w:val="12"/>
        </w:numPr>
        <w:tabs>
          <w:tab w:val="left" w:pos="833"/>
        </w:tabs>
        <w:snapToGrid w:val="0"/>
        <w:spacing w:line="240" w:lineRule="atLeast"/>
        <w:ind w:firstLineChars="0"/>
        <w:rPr>
          <w:rFonts w:ascii="宋体" w:hAnsi="宋体"/>
          <w:b/>
          <w:bCs/>
          <w:color w:val="000000"/>
        </w:rPr>
      </w:pPr>
      <w:r>
        <w:rPr>
          <w:rFonts w:ascii="宋体" w:hAnsi="宋体"/>
          <w:b/>
          <w:bCs/>
          <w:color w:val="000000"/>
        </w:rPr>
        <w:t>PLC</w:t>
      </w:r>
      <w:r>
        <w:rPr>
          <w:rFonts w:ascii="宋体" w:hAnsi="宋体" w:hint="eastAsia"/>
          <w:b/>
          <w:bCs/>
          <w:color w:val="000000"/>
        </w:rPr>
        <w:t>等程序不得设置密码，提供电子版备份。</w:t>
      </w:r>
    </w:p>
    <w:p w:rsidR="00E100F5" w:rsidRDefault="00E100F5" w:rsidP="00E100F5">
      <w:pPr>
        <w:tabs>
          <w:tab w:val="left" w:pos="833"/>
        </w:tabs>
        <w:snapToGrid w:val="0"/>
        <w:spacing w:line="240" w:lineRule="atLeast"/>
        <w:rPr>
          <w:rFonts w:ascii="宋体" w:hAnsi="宋体"/>
          <w:b/>
          <w:bCs/>
          <w:color w:val="000000"/>
          <w:szCs w:val="21"/>
        </w:rPr>
      </w:pPr>
    </w:p>
    <w:p w:rsidR="00E100F5" w:rsidRDefault="00E100F5" w:rsidP="00E100F5">
      <w:pPr>
        <w:tabs>
          <w:tab w:val="left" w:pos="833"/>
        </w:tabs>
        <w:snapToGrid w:val="0"/>
        <w:spacing w:line="240" w:lineRule="atLeast"/>
        <w:rPr>
          <w:rFonts w:ascii="宋体" w:hAnsi="宋体"/>
          <w:b/>
          <w:bCs/>
          <w:color w:val="000000"/>
          <w:szCs w:val="21"/>
        </w:rPr>
      </w:pPr>
    </w:p>
    <w:p w:rsidR="00E100F5" w:rsidRPr="00E100F5" w:rsidRDefault="00E100F5" w:rsidP="00E100F5">
      <w:pPr>
        <w:tabs>
          <w:tab w:val="left" w:pos="833"/>
        </w:tabs>
        <w:snapToGrid w:val="0"/>
        <w:spacing w:line="240" w:lineRule="atLeast"/>
        <w:rPr>
          <w:rFonts w:ascii="宋体" w:hAnsi="宋体"/>
          <w:b/>
          <w:bCs/>
          <w:color w:val="000000"/>
          <w:szCs w:val="21"/>
        </w:rPr>
      </w:pPr>
    </w:p>
    <w:p w:rsidR="000E3511" w:rsidRPr="00224E12" w:rsidRDefault="007B52AB" w:rsidP="000E3511">
      <w:pPr>
        <w:spacing w:line="240" w:lineRule="atLeast"/>
        <w:jc w:val="center"/>
        <w:outlineLvl w:val="0"/>
        <w:rPr>
          <w:b/>
          <w:szCs w:val="21"/>
          <w:lang w:val="zh-CN"/>
        </w:rPr>
      </w:pPr>
      <w:r w:rsidRPr="00224E12">
        <w:rPr>
          <w:rFonts w:hint="eastAsia"/>
          <w:b/>
          <w:szCs w:val="21"/>
          <w:lang w:val="zh-CN"/>
        </w:rPr>
        <w:t>第四章</w:t>
      </w:r>
      <w:r w:rsidRPr="00224E12">
        <w:rPr>
          <w:b/>
          <w:szCs w:val="21"/>
          <w:lang w:val="zh-CN"/>
        </w:rPr>
        <w:t xml:space="preserve"> </w:t>
      </w:r>
      <w:r w:rsidRPr="00224E12">
        <w:rPr>
          <w:rFonts w:hint="eastAsia"/>
          <w:b/>
          <w:szCs w:val="21"/>
          <w:lang w:val="zh-CN"/>
        </w:rPr>
        <w:t>交货进度</w:t>
      </w:r>
      <w:bookmarkEnd w:id="16"/>
      <w:bookmarkEnd w:id="17"/>
      <w:bookmarkEnd w:id="18"/>
    </w:p>
    <w:p w:rsidR="000E3511" w:rsidRPr="00224E12" w:rsidRDefault="000E3511" w:rsidP="000E3511">
      <w:pPr>
        <w:snapToGrid w:val="0"/>
        <w:spacing w:after="60" w:line="240" w:lineRule="atLeast"/>
        <w:rPr>
          <w:rFonts w:ascii="宋体" w:hAnsi="宋体"/>
          <w:color w:val="000000"/>
          <w:szCs w:val="21"/>
        </w:rPr>
      </w:pPr>
      <w:r w:rsidRPr="00224E12">
        <w:rPr>
          <w:rFonts w:ascii="宋体" w:hAnsi="宋体" w:hint="eastAsia"/>
          <w:color w:val="000000"/>
          <w:szCs w:val="21"/>
        </w:rPr>
        <w:t>1.设备的交货顺序满足工程安装进度的要求。</w:t>
      </w:r>
    </w:p>
    <w:p w:rsidR="000E3511" w:rsidRPr="009C7E9F" w:rsidRDefault="000E3511" w:rsidP="009C7E9F">
      <w:pPr>
        <w:snapToGrid w:val="0"/>
        <w:spacing w:after="60" w:line="240" w:lineRule="atLeast"/>
        <w:rPr>
          <w:rFonts w:ascii="宋体" w:hAnsi="宋体"/>
          <w:color w:val="000000"/>
          <w:szCs w:val="21"/>
        </w:rPr>
      </w:pPr>
      <w:r w:rsidRPr="00224E12">
        <w:rPr>
          <w:rFonts w:ascii="宋体" w:hAnsi="宋体" w:hint="eastAsia"/>
          <w:color w:val="000000"/>
          <w:szCs w:val="21"/>
        </w:rPr>
        <w:t>合同或技术协议签订后</w:t>
      </w:r>
      <w:r w:rsidR="001F0EB4">
        <w:rPr>
          <w:rFonts w:ascii="宋体" w:hAnsi="宋体"/>
          <w:color w:val="FF0000"/>
          <w:szCs w:val="21"/>
        </w:rPr>
        <w:t>60</w:t>
      </w:r>
      <w:r w:rsidRPr="00224E12">
        <w:rPr>
          <w:rFonts w:ascii="宋体" w:hAnsi="宋体" w:hint="eastAsia"/>
          <w:color w:val="FF0000"/>
          <w:szCs w:val="21"/>
        </w:rPr>
        <w:t>天</w:t>
      </w:r>
      <w:r w:rsidR="00F8693B">
        <w:rPr>
          <w:rFonts w:ascii="宋体" w:hAnsi="宋体" w:hint="eastAsia"/>
          <w:color w:val="FF0000"/>
          <w:szCs w:val="21"/>
        </w:rPr>
        <w:t>具备发货条件</w:t>
      </w:r>
      <w:r w:rsidR="001F0EB4">
        <w:rPr>
          <w:rFonts w:ascii="宋体" w:hAnsi="宋体" w:hint="eastAsia"/>
          <w:color w:val="FF0000"/>
          <w:szCs w:val="21"/>
        </w:rPr>
        <w:t>.</w:t>
      </w:r>
    </w:p>
    <w:p w:rsidR="000E3511" w:rsidRPr="00224E12" w:rsidRDefault="000E3511" w:rsidP="000E3511">
      <w:pPr>
        <w:spacing w:line="240" w:lineRule="atLeast"/>
        <w:jc w:val="center"/>
        <w:outlineLvl w:val="0"/>
        <w:rPr>
          <w:b/>
          <w:szCs w:val="21"/>
          <w:lang w:val="zh-CN"/>
        </w:rPr>
      </w:pPr>
      <w:r w:rsidRPr="00224E12">
        <w:rPr>
          <w:rFonts w:hint="eastAsia"/>
          <w:b/>
          <w:szCs w:val="21"/>
          <w:lang w:val="zh-CN"/>
        </w:rPr>
        <w:t>第</w:t>
      </w:r>
      <w:r>
        <w:rPr>
          <w:rFonts w:hint="eastAsia"/>
          <w:b/>
          <w:szCs w:val="21"/>
          <w:lang w:val="zh-CN"/>
        </w:rPr>
        <w:t>五</w:t>
      </w:r>
      <w:r w:rsidRPr="00224E12">
        <w:rPr>
          <w:rFonts w:hint="eastAsia"/>
          <w:b/>
          <w:szCs w:val="21"/>
          <w:lang w:val="zh-CN"/>
        </w:rPr>
        <w:t>章</w:t>
      </w:r>
      <w:r w:rsidRPr="00224E12">
        <w:rPr>
          <w:rFonts w:hint="eastAsia"/>
          <w:b/>
          <w:szCs w:val="21"/>
          <w:lang w:val="zh-CN"/>
        </w:rPr>
        <w:t xml:space="preserve">  </w:t>
      </w:r>
      <w:r w:rsidRPr="00224E12">
        <w:rPr>
          <w:rFonts w:hint="eastAsia"/>
          <w:b/>
          <w:szCs w:val="21"/>
          <w:lang w:val="zh-CN"/>
        </w:rPr>
        <w:t>技术服务和</w:t>
      </w:r>
      <w:r>
        <w:rPr>
          <w:rFonts w:hint="eastAsia"/>
          <w:b/>
          <w:szCs w:val="21"/>
          <w:lang w:val="zh-CN"/>
        </w:rPr>
        <w:t>售后服务</w:t>
      </w:r>
    </w:p>
    <w:p w:rsidR="000E3511" w:rsidRPr="00224E12" w:rsidRDefault="000E3511" w:rsidP="000E3511">
      <w:pPr>
        <w:widowControl/>
        <w:snapToGrid w:val="0"/>
        <w:spacing w:line="240" w:lineRule="atLeast"/>
        <w:rPr>
          <w:b/>
          <w:szCs w:val="21"/>
        </w:rPr>
      </w:pPr>
      <w:r w:rsidRPr="00224E12">
        <w:rPr>
          <w:b/>
          <w:szCs w:val="21"/>
        </w:rPr>
        <w:t xml:space="preserve">1  </w:t>
      </w:r>
      <w:r w:rsidRPr="00224E12">
        <w:rPr>
          <w:rFonts w:hint="eastAsia"/>
          <w:b/>
          <w:szCs w:val="21"/>
        </w:rPr>
        <w:t>投标方现场技术服务</w:t>
      </w:r>
    </w:p>
    <w:p w:rsidR="000E3511" w:rsidRDefault="000E3511" w:rsidP="000E3511">
      <w:pPr>
        <w:widowControl/>
        <w:snapToGrid w:val="0"/>
        <w:spacing w:line="240" w:lineRule="atLeast"/>
        <w:rPr>
          <w:szCs w:val="21"/>
        </w:rPr>
      </w:pPr>
      <w:r w:rsidRPr="00224E12">
        <w:rPr>
          <w:szCs w:val="21"/>
        </w:rPr>
        <w:t xml:space="preserve">1.1 </w:t>
      </w:r>
      <w:r w:rsidRPr="00224E12">
        <w:rPr>
          <w:rFonts w:hint="eastAsia"/>
          <w:szCs w:val="21"/>
        </w:rPr>
        <w:t>投标方现场技术服务人员的目的是保证所提供的合同设备安全、正常投运。投标方要派出合格的、能独立解决问题的现场服务人员。投标方提供的包括服务人天数的现场服务表应能满足工程需要。如果由于投标方的原因</w:t>
      </w:r>
      <w:r w:rsidRPr="00224E12">
        <w:rPr>
          <w:szCs w:val="21"/>
        </w:rPr>
        <w:t>,</w:t>
      </w:r>
      <w:r w:rsidRPr="00224E12">
        <w:rPr>
          <w:rFonts w:hint="eastAsia"/>
          <w:szCs w:val="21"/>
        </w:rPr>
        <w:t>下表中的人天数不能满足工程需要</w:t>
      </w:r>
      <w:r w:rsidRPr="00224E12">
        <w:rPr>
          <w:szCs w:val="21"/>
        </w:rPr>
        <w:t>,</w:t>
      </w:r>
      <w:r w:rsidRPr="00224E12">
        <w:rPr>
          <w:rFonts w:hint="eastAsia"/>
          <w:szCs w:val="21"/>
        </w:rPr>
        <w:t>招标方有权追加人天数</w:t>
      </w:r>
      <w:r w:rsidRPr="00224E12">
        <w:rPr>
          <w:szCs w:val="21"/>
        </w:rPr>
        <w:t>,</w:t>
      </w:r>
      <w:r w:rsidRPr="00224E12">
        <w:rPr>
          <w:rFonts w:hint="eastAsia"/>
          <w:szCs w:val="21"/>
        </w:rPr>
        <w:t>且发生的费用由投标方承担</w:t>
      </w:r>
      <w:r w:rsidRPr="00224E12">
        <w:rPr>
          <w:rFonts w:hint="eastAsia"/>
          <w:szCs w:val="21"/>
        </w:rPr>
        <w:t>;</w:t>
      </w:r>
    </w:p>
    <w:p w:rsidR="000E3511" w:rsidRPr="00224E12" w:rsidRDefault="000E3511" w:rsidP="000E3511">
      <w:pPr>
        <w:widowControl/>
        <w:snapToGrid w:val="0"/>
        <w:spacing w:line="240" w:lineRule="atLeast"/>
        <w:rPr>
          <w:szCs w:val="21"/>
        </w:rPr>
      </w:pPr>
      <w:r w:rsidRPr="00224E12">
        <w:rPr>
          <w:szCs w:val="21"/>
        </w:rPr>
        <w:t xml:space="preserve"> 1.2</w:t>
      </w:r>
      <w:r w:rsidRPr="00224E12">
        <w:rPr>
          <w:rFonts w:hint="eastAsia"/>
          <w:szCs w:val="21"/>
        </w:rPr>
        <w:t>投标方服务人员的一切费用己包含在合同总价中</w:t>
      </w:r>
      <w:r w:rsidRPr="00224E12">
        <w:rPr>
          <w:szCs w:val="21"/>
        </w:rPr>
        <w:t>,</w:t>
      </w:r>
      <w:r w:rsidRPr="00224E12">
        <w:rPr>
          <w:rFonts w:hint="eastAsia"/>
          <w:szCs w:val="21"/>
        </w:rPr>
        <w:t>它包括诸如服务人员的工资及各种补助、交通费、通讯费、食宿费、医疗费、各种保险费、各种税费等。</w:t>
      </w:r>
    </w:p>
    <w:p w:rsidR="000E3511" w:rsidRPr="00224E12" w:rsidRDefault="000E3511" w:rsidP="000E3511">
      <w:pPr>
        <w:widowControl/>
        <w:snapToGrid w:val="0"/>
        <w:spacing w:line="240" w:lineRule="atLeast"/>
        <w:rPr>
          <w:szCs w:val="21"/>
        </w:rPr>
      </w:pPr>
      <w:r w:rsidRPr="00224E12">
        <w:rPr>
          <w:szCs w:val="21"/>
        </w:rPr>
        <w:t>1.3</w:t>
      </w:r>
      <w:r w:rsidRPr="00224E12">
        <w:rPr>
          <w:rFonts w:hint="eastAsia"/>
          <w:szCs w:val="21"/>
        </w:rPr>
        <w:t>现场服务人员的工作时间应与现场要求相一致，以满足现场安装、调试、和运行的要求。招标方不再因投标方现场服务人员的加班和节假日而另付费用。</w:t>
      </w:r>
    </w:p>
    <w:p w:rsidR="000E3511" w:rsidRPr="00BF7376" w:rsidRDefault="000E3511" w:rsidP="000E3511">
      <w:pPr>
        <w:pStyle w:val="af3"/>
        <w:spacing w:before="4" w:line="244" w:lineRule="auto"/>
        <w:ind w:right="250"/>
        <w:rPr>
          <w:sz w:val="21"/>
          <w:szCs w:val="21"/>
        </w:rPr>
      </w:pPr>
      <w:r w:rsidRPr="00BF7376">
        <w:rPr>
          <w:sz w:val="21"/>
          <w:szCs w:val="21"/>
        </w:rPr>
        <w:t>1.4售后服务承诺：设备出现问题卖方接到买方通知后，必须于承诺的时间内到达买方现场。否则，每拖延一天扣除其合同金额 1</w:t>
      </w:r>
      <w:r w:rsidRPr="00BF7376">
        <w:rPr>
          <w:sz w:val="21"/>
          <w:szCs w:val="21"/>
        </w:rPr>
        <w:t>‰</w:t>
      </w:r>
      <w:r w:rsidRPr="00BF7376">
        <w:rPr>
          <w:sz w:val="21"/>
          <w:szCs w:val="21"/>
        </w:rPr>
        <w:t>的违约金。</w:t>
      </w:r>
    </w:p>
    <w:p w:rsidR="007B52AB" w:rsidRPr="00937FDD" w:rsidRDefault="000E3511" w:rsidP="00937FDD">
      <w:r w:rsidRPr="00BF7376">
        <w:t>1.5</w:t>
      </w:r>
      <w:r w:rsidRPr="00BF7376">
        <w:rPr>
          <w:rFonts w:hint="eastAsia"/>
        </w:rPr>
        <w:t>投标</w:t>
      </w:r>
      <w:r w:rsidRPr="00BF7376">
        <w:t>方要免费为</w:t>
      </w:r>
      <w:r w:rsidRPr="00BF7376">
        <w:rPr>
          <w:rFonts w:hint="eastAsia"/>
        </w:rPr>
        <w:t>招标</w:t>
      </w:r>
      <w:r w:rsidRPr="00BF7376">
        <w:t>方培训操作人员及维修人员</w:t>
      </w:r>
      <w:r w:rsidRPr="00BF7376">
        <w:rPr>
          <w:rFonts w:hint="eastAsia"/>
        </w:rPr>
        <w:t>保证设备的操作和维护保养</w:t>
      </w:r>
      <w:r w:rsidRPr="00BF7376">
        <w:t>。</w:t>
      </w:r>
    </w:p>
    <w:p w:rsidR="007B52AB" w:rsidRDefault="007B52AB" w:rsidP="00713EC7">
      <w:pPr>
        <w:snapToGrid w:val="0"/>
        <w:spacing w:line="240" w:lineRule="atLeast"/>
        <w:jc w:val="center"/>
        <w:rPr>
          <w:szCs w:val="21"/>
        </w:rPr>
      </w:pPr>
      <w:r>
        <w:rPr>
          <w:rFonts w:hint="eastAsia"/>
          <w:szCs w:val="21"/>
        </w:rPr>
        <w:t>第六章施工</w:t>
      </w:r>
    </w:p>
    <w:bookmarkEnd w:id="0"/>
    <w:bookmarkEnd w:id="1"/>
    <w:p w:rsidR="00BF7376" w:rsidRDefault="001E7C8B" w:rsidP="00937FDD">
      <w:pPr>
        <w:spacing w:line="240" w:lineRule="atLeast"/>
        <w:outlineLvl w:val="0"/>
        <w:rPr>
          <w:b/>
          <w:color w:val="000000"/>
          <w:szCs w:val="21"/>
        </w:rPr>
      </w:pPr>
      <w:r>
        <w:rPr>
          <w:rFonts w:hint="eastAsia"/>
          <w:b/>
          <w:color w:val="000000"/>
          <w:szCs w:val="21"/>
        </w:rPr>
        <w:t>安装施工不在招标范围内。</w:t>
      </w:r>
    </w:p>
    <w:sectPr w:rsidR="00BF7376" w:rsidSect="00133585">
      <w:headerReference w:type="default"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39C" w:rsidRDefault="00BA139C">
      <w:r>
        <w:separator/>
      </w:r>
    </w:p>
  </w:endnote>
  <w:endnote w:type="continuationSeparator" w:id="0">
    <w:p w:rsidR="00BA139C" w:rsidRDefault="00BA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小标宋">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华康宋体W5(P)">
    <w:altName w:val="宋体"/>
    <w:charset w:val="86"/>
    <w:family w:val="roman"/>
    <w:pitch w:val="default"/>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7C0" w:rsidRDefault="000607C0">
    <w:pPr>
      <w:pStyle w:val="ae"/>
      <w:jc w:val="center"/>
    </w:pPr>
    <w:r>
      <w:fldChar w:fldCharType="begin"/>
    </w:r>
    <w:r>
      <w:rPr>
        <w:rStyle w:val="ad"/>
      </w:rPr>
      <w:instrText xml:space="preserve"> PAGE </w:instrText>
    </w:r>
    <w:r>
      <w:fldChar w:fldCharType="separate"/>
    </w:r>
    <w:r w:rsidR="00854941">
      <w:rPr>
        <w:rStyle w:val="ad"/>
        <w:noProof/>
      </w:rPr>
      <w:t>3</w:t>
    </w:r>
    <w:r>
      <w:fldChar w:fldCharType="end"/>
    </w:r>
  </w:p>
  <w:p w:rsidR="000607C0" w:rsidRDefault="000607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39C" w:rsidRDefault="00BA139C">
      <w:r>
        <w:separator/>
      </w:r>
    </w:p>
  </w:footnote>
  <w:footnote w:type="continuationSeparator" w:id="0">
    <w:p w:rsidR="00BA139C" w:rsidRDefault="00BA1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7C0" w:rsidRDefault="000607C0">
    <w:pPr>
      <w:pStyle w:val="af2"/>
      <w:jc w:val="right"/>
    </w:pPr>
  </w:p>
  <w:p w:rsidR="000607C0" w:rsidRDefault="000607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pStyle w:val="BOutline2N"/>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B"/>
    <w:multiLevelType w:val="multilevel"/>
    <w:tmpl w:val="0000000B"/>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392" w:firstLine="0"/>
      </w:pPr>
      <w:rPr>
        <w:rFonts w:ascii="宋体" w:eastAsia="宋体" w:hAnsi="宋体" w:hint="eastAsia"/>
        <w:b w:val="0"/>
        <w:i w:val="0"/>
        <w:color w:val="auto"/>
        <w:sz w:val="21"/>
      </w:rPr>
    </w:lvl>
    <w:lvl w:ilvl="3">
      <w:start w:val="1"/>
      <w:numFmt w:val="decimal"/>
      <w:pStyle w:val="a1"/>
      <w:suff w:val="nothing"/>
      <w:lvlText w:val="%1%2.%3.%4　"/>
      <w:lvlJc w:val="left"/>
      <w:pPr>
        <w:ind w:left="0" w:firstLine="0"/>
      </w:pPr>
      <w:rPr>
        <w:rFonts w:ascii="宋体" w:eastAsia="宋体" w:hAnsi="宋体" w:hint="eastAsia"/>
        <w:b w:val="0"/>
        <w:i w:val="0"/>
        <w:color w:val="auto"/>
        <w:sz w:val="21"/>
      </w:rPr>
    </w:lvl>
    <w:lvl w:ilvl="4">
      <w:start w:val="1"/>
      <w:numFmt w:val="decimal"/>
      <w:lvlRestart w:val="3"/>
      <w:pStyle w:val="a2"/>
      <w:suff w:val="nothing"/>
      <w:lvlText w:val="%2%1.%3.%4.%5　"/>
      <w:lvlJc w:val="left"/>
      <w:pPr>
        <w:ind w:left="16" w:firstLine="0"/>
      </w:pPr>
      <w:rPr>
        <w:rFonts w:ascii="宋体" w:eastAsia="宋体" w:hAnsi="宋体" w:hint="eastAsia"/>
        <w:b w:val="0"/>
        <w:i w:val="0"/>
        <w:sz w:val="21"/>
        <w:szCs w:val="21"/>
      </w:rPr>
    </w:lvl>
    <w:lvl w:ilvl="5">
      <w:start w:val="1"/>
      <w:numFmt w:val="decimal"/>
      <w:pStyle w:val="a3"/>
      <w:suff w:val="nothing"/>
      <w:lvlText w:val="%1%2.%3.%4.%5.%6　"/>
      <w:lvlJc w:val="left"/>
      <w:pPr>
        <w:ind w:left="0" w:firstLine="0"/>
      </w:pPr>
      <w:rPr>
        <w:rFonts w:ascii="宋体" w:eastAsia="宋体" w:hAnsi="宋体" w:hint="eastAsia"/>
        <w:b w:val="0"/>
        <w:i w:val="0"/>
        <w:color w:val="auto"/>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0000000C"/>
    <w:multiLevelType w:val="singleLevel"/>
    <w:tmpl w:val="0000000C"/>
    <w:lvl w:ilvl="0">
      <w:start w:val="1"/>
      <w:numFmt w:val="decimal"/>
      <w:pStyle w:val="3"/>
      <w:lvlText w:val="%1，"/>
      <w:lvlJc w:val="left"/>
      <w:pPr>
        <w:tabs>
          <w:tab w:val="num" w:pos="735"/>
        </w:tabs>
        <w:ind w:left="735" w:hanging="315"/>
      </w:pPr>
      <w:rPr>
        <w:rFonts w:hint="eastAsia"/>
      </w:rPr>
    </w:lvl>
  </w:abstractNum>
  <w:abstractNum w:abstractNumId="3" w15:restartNumberingAfterBreak="0">
    <w:nsid w:val="0000000E"/>
    <w:multiLevelType w:val="singleLevel"/>
    <w:tmpl w:val="0000000E"/>
    <w:lvl w:ilvl="0">
      <w:start w:val="1"/>
      <w:numFmt w:val="decimal"/>
      <w:pStyle w:val="a5"/>
      <w:lvlText w:val="1.%1 "/>
      <w:lvlJc w:val="left"/>
      <w:pPr>
        <w:ind w:left="605" w:hanging="425"/>
      </w:pPr>
      <w:rPr>
        <w:rFonts w:ascii="Times New Roman" w:hAnsi="Times New Roman" w:hint="default"/>
        <w:b w:val="0"/>
        <w:i w:val="0"/>
        <w:sz w:val="28"/>
        <w:u w:val="none"/>
      </w:rPr>
    </w:lvl>
  </w:abstractNum>
  <w:abstractNum w:abstractNumId="4" w15:restartNumberingAfterBreak="0">
    <w:nsid w:val="00000011"/>
    <w:multiLevelType w:val="multilevel"/>
    <w:tmpl w:val="00000011"/>
    <w:lvl w:ilvl="0">
      <w:start w:val="1"/>
      <w:numFmt w:val="decimal"/>
      <w:pStyle w:val="1"/>
      <w:isLgl/>
      <w:lvlText w:val="%1."/>
      <w:lvlJc w:val="left"/>
      <w:pPr>
        <w:tabs>
          <w:tab w:val="num" w:pos="360"/>
        </w:tabs>
        <w:ind w:left="0" w:firstLine="0"/>
      </w:pPr>
      <w:rPr>
        <w:rFonts w:ascii="宋体" w:eastAsia="宋体" w:hint="eastAsia"/>
        <w:b/>
        <w:i w:val="0"/>
        <w:spacing w:val="0"/>
        <w:w w:val="100"/>
        <w:position w:val="0"/>
        <w:sz w:val="28"/>
      </w:rPr>
    </w:lvl>
    <w:lvl w:ilvl="1">
      <w:start w:val="1"/>
      <w:numFmt w:val="decimal"/>
      <w:pStyle w:val="2"/>
      <w:isLgl/>
      <w:lvlText w:val="%1.%2."/>
      <w:lvlJc w:val="left"/>
      <w:pPr>
        <w:tabs>
          <w:tab w:val="num" w:pos="1320"/>
        </w:tabs>
        <w:ind w:left="600" w:firstLine="0"/>
      </w:pPr>
      <w:rPr>
        <w:rFonts w:ascii="宋体" w:eastAsia="宋体" w:hint="eastAsia"/>
        <w:b w:val="0"/>
        <w:i w:val="0"/>
        <w:spacing w:val="0"/>
        <w:w w:val="100"/>
        <w:kern w:val="24"/>
        <w:position w:val="0"/>
        <w:sz w:val="24"/>
      </w:rPr>
    </w:lvl>
    <w:lvl w:ilvl="2">
      <w:start w:val="1"/>
      <w:numFmt w:val="decimal"/>
      <w:lvlText w:val="%1.%2.%3."/>
      <w:lvlJc w:val="left"/>
      <w:pPr>
        <w:tabs>
          <w:tab w:val="num" w:pos="900"/>
        </w:tabs>
        <w:ind w:left="180" w:firstLine="0"/>
      </w:pPr>
      <w:rPr>
        <w:rFonts w:ascii="宋体" w:eastAsia="宋体" w:hint="eastAsia"/>
        <w:b w:val="0"/>
        <w:i w:val="0"/>
        <w:spacing w:val="0"/>
        <w:w w:val="100"/>
        <w:position w:val="0"/>
        <w:sz w:val="24"/>
      </w:rPr>
    </w:lvl>
    <w:lvl w:ilvl="3">
      <w:start w:val="1"/>
      <w:numFmt w:val="decimal"/>
      <w:pStyle w:val="4"/>
      <w:isLgl/>
      <w:lvlText w:val="%1.%2.%3.%4."/>
      <w:lvlJc w:val="left"/>
      <w:pPr>
        <w:tabs>
          <w:tab w:val="num" w:pos="1320"/>
        </w:tabs>
        <w:ind w:left="240" w:firstLine="0"/>
      </w:pPr>
      <w:rPr>
        <w:rFonts w:ascii="宋体" w:eastAsia="宋体" w:hint="eastAsia"/>
        <w:b w:val="0"/>
        <w:i w:val="0"/>
        <w:sz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0000012"/>
    <w:multiLevelType w:val="multilevel"/>
    <w:tmpl w:val="00000012"/>
    <w:lvl w:ilvl="0">
      <w:start w:val="1"/>
      <w:numFmt w:val="decimal"/>
      <w:pStyle w:val="TableOutline"/>
      <w:lvlText w:val="(%1) "/>
      <w:lvlJc w:val="left"/>
      <w:pPr>
        <w:tabs>
          <w:tab w:val="num" w:pos="0"/>
        </w:tabs>
        <w:ind w:left="425" w:hanging="425"/>
      </w:pPr>
      <w:rPr>
        <w:rFonts w:ascii="黑体" w:eastAsia="黑体" w:hint="eastAsia"/>
        <w:b w:val="0"/>
        <w:i w:val="0"/>
        <w:sz w:val="21"/>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3"/>
    <w:multiLevelType w:val="singleLevel"/>
    <w:tmpl w:val="00000013"/>
    <w:lvl w:ilvl="0">
      <w:start w:val="1"/>
      <w:numFmt w:val="decimal"/>
      <w:pStyle w:val="ST20-2"/>
      <w:lvlText w:val="%1."/>
      <w:lvlJc w:val="left"/>
      <w:pPr>
        <w:tabs>
          <w:tab w:val="num" w:pos="345"/>
        </w:tabs>
        <w:ind w:left="345" w:hanging="345"/>
      </w:pPr>
      <w:rPr>
        <w:rFonts w:hint="eastAsia"/>
      </w:rPr>
    </w:lvl>
  </w:abstractNum>
  <w:abstractNum w:abstractNumId="7" w15:restartNumberingAfterBreak="0">
    <w:nsid w:val="00000014"/>
    <w:multiLevelType w:val="multilevel"/>
    <w:tmpl w:val="00000014"/>
    <w:lvl w:ilvl="0">
      <w:start w:val="9"/>
      <w:numFmt w:val="decimal"/>
      <w:pStyle w:val="1CharChar"/>
      <w:lvlText w:val="%1.0"/>
      <w:lvlJc w:val="left"/>
      <w:pPr>
        <w:tabs>
          <w:tab w:val="num" w:pos="855"/>
        </w:tabs>
        <w:ind w:left="855" w:hanging="855"/>
      </w:pPr>
      <w:rPr>
        <w:rFonts w:hint="default"/>
      </w:rPr>
    </w:lvl>
    <w:lvl w:ilvl="1">
      <w:start w:val="1"/>
      <w:numFmt w:val="decimal"/>
      <w:lvlText w:val="%1.%2"/>
      <w:lvlJc w:val="left"/>
      <w:pPr>
        <w:tabs>
          <w:tab w:val="num" w:pos="1280"/>
        </w:tabs>
        <w:ind w:left="1280" w:hanging="855"/>
      </w:pPr>
      <w:rPr>
        <w:rFonts w:hint="default"/>
      </w:rPr>
    </w:lvl>
    <w:lvl w:ilvl="2">
      <w:start w:val="1"/>
      <w:numFmt w:val="decimal"/>
      <w:lvlText w:val="%1.%2.%3"/>
      <w:lvlJc w:val="left"/>
      <w:pPr>
        <w:tabs>
          <w:tab w:val="num" w:pos="1705"/>
        </w:tabs>
        <w:ind w:left="1705" w:hanging="855"/>
      </w:pPr>
      <w:rPr>
        <w:rFonts w:hint="default"/>
      </w:rPr>
    </w:lvl>
    <w:lvl w:ilvl="3">
      <w:start w:val="1"/>
      <w:numFmt w:val="decimal"/>
      <w:lvlText w:val="%1.%2.%3.%4"/>
      <w:lvlJc w:val="left"/>
      <w:pPr>
        <w:tabs>
          <w:tab w:val="num" w:pos="2130"/>
        </w:tabs>
        <w:ind w:left="2130" w:hanging="855"/>
      </w:pPr>
      <w:rPr>
        <w:rFonts w:hint="default"/>
      </w:rPr>
    </w:lvl>
    <w:lvl w:ilvl="4">
      <w:start w:val="1"/>
      <w:numFmt w:val="decimal"/>
      <w:lvlText w:val="%1.%2.%3.%4.%5"/>
      <w:lvlJc w:val="left"/>
      <w:pPr>
        <w:tabs>
          <w:tab w:val="num" w:pos="2555"/>
        </w:tabs>
        <w:ind w:left="2555" w:hanging="855"/>
      </w:pPr>
      <w:rPr>
        <w:rFonts w:hint="default"/>
      </w:rPr>
    </w:lvl>
    <w:lvl w:ilvl="5">
      <w:start w:val="1"/>
      <w:numFmt w:val="decimal"/>
      <w:lvlText w:val="%1.%2.%3.%4.%5.%6"/>
      <w:lvlJc w:val="left"/>
      <w:pPr>
        <w:tabs>
          <w:tab w:val="num" w:pos="2980"/>
        </w:tabs>
        <w:ind w:left="2980" w:hanging="855"/>
      </w:pPr>
      <w:rPr>
        <w:rFonts w:hint="default"/>
      </w:rPr>
    </w:lvl>
    <w:lvl w:ilvl="6">
      <w:start w:val="1"/>
      <w:numFmt w:val="decimal"/>
      <w:lvlText w:val="%1.%2.%3.%4.%5.%6.%7"/>
      <w:lvlJc w:val="left"/>
      <w:pPr>
        <w:tabs>
          <w:tab w:val="num" w:pos="3405"/>
        </w:tabs>
        <w:ind w:left="3405" w:hanging="855"/>
      </w:pPr>
      <w:rPr>
        <w:rFonts w:hint="default"/>
      </w:rPr>
    </w:lvl>
    <w:lvl w:ilvl="7">
      <w:start w:val="1"/>
      <w:numFmt w:val="decimal"/>
      <w:lvlText w:val="%1.%2.%3.%4.%5.%6.%7.%8"/>
      <w:lvlJc w:val="left"/>
      <w:pPr>
        <w:tabs>
          <w:tab w:val="num" w:pos="3830"/>
        </w:tabs>
        <w:ind w:left="3830" w:hanging="855"/>
      </w:pPr>
      <w:rPr>
        <w:rFonts w:hint="default"/>
      </w:rPr>
    </w:lvl>
    <w:lvl w:ilvl="8">
      <w:start w:val="1"/>
      <w:numFmt w:val="decimal"/>
      <w:lvlText w:val="%1.%2.%3.%4.%5.%6.%7.%8.%9"/>
      <w:lvlJc w:val="left"/>
      <w:pPr>
        <w:tabs>
          <w:tab w:val="num" w:pos="4255"/>
        </w:tabs>
        <w:ind w:left="4255" w:hanging="855"/>
      </w:pPr>
      <w:rPr>
        <w:rFonts w:hint="default"/>
      </w:rPr>
    </w:lvl>
  </w:abstractNum>
  <w:abstractNum w:abstractNumId="8" w15:restartNumberingAfterBreak="0">
    <w:nsid w:val="074B7F8F"/>
    <w:multiLevelType w:val="singleLevel"/>
    <w:tmpl w:val="074B7F8F"/>
    <w:lvl w:ilvl="0">
      <w:start w:val="1"/>
      <w:numFmt w:val="decimal"/>
      <w:lvlText w:val="1.%1"/>
      <w:lvlJc w:val="left"/>
      <w:pPr>
        <w:tabs>
          <w:tab w:val="num" w:pos="567"/>
        </w:tabs>
        <w:ind w:left="567" w:hanging="567"/>
      </w:pPr>
      <w:rPr>
        <w:rFonts w:hint="eastAsia"/>
      </w:rPr>
    </w:lvl>
  </w:abstractNum>
  <w:abstractNum w:abstractNumId="9" w15:restartNumberingAfterBreak="0">
    <w:nsid w:val="408315C1"/>
    <w:multiLevelType w:val="hybridMultilevel"/>
    <w:tmpl w:val="B8AC4A40"/>
    <w:lvl w:ilvl="0" w:tplc="3C560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CC11C7"/>
    <w:multiLevelType w:val="hybridMultilevel"/>
    <w:tmpl w:val="4656D516"/>
    <w:lvl w:ilvl="0" w:tplc="24E6DC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23642F"/>
    <w:multiLevelType w:val="multilevel"/>
    <w:tmpl w:val="8780D678"/>
    <w:lvl w:ilvl="0">
      <w:start w:val="1"/>
      <w:numFmt w:val="decimal"/>
      <w:lvlText w:val="%1."/>
      <w:lvlJc w:val="left"/>
      <w:pPr>
        <w:tabs>
          <w:tab w:val="num" w:pos="567"/>
        </w:tabs>
        <w:ind w:left="567" w:hanging="567"/>
      </w:pPr>
      <w:rPr>
        <w:rFonts w:hint="eastAsia"/>
      </w:rPr>
    </w:lvl>
    <w:lvl w:ilvl="1">
      <w:start w:val="3"/>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D3F3D40"/>
    <w:multiLevelType w:val="hybridMultilevel"/>
    <w:tmpl w:val="399A4DE4"/>
    <w:lvl w:ilvl="0" w:tplc="BAAA8110">
      <w:start w:val="4"/>
      <w:numFmt w:val="japaneseCounting"/>
      <w:lvlText w:val="%1、"/>
      <w:lvlJc w:val="left"/>
      <w:pPr>
        <w:ind w:left="480" w:hanging="480"/>
      </w:pPr>
      <w:rPr>
        <w:rFonts w:hint="default"/>
      </w:rPr>
    </w:lvl>
    <w:lvl w:ilvl="1" w:tplc="9732ED66">
      <w:start w:val="1"/>
      <w:numFmt w:val="decimal"/>
      <w:lvlText w:val="%2、"/>
      <w:lvlJc w:val="left"/>
      <w:pPr>
        <w:ind w:left="786"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6B9B7021"/>
    <w:multiLevelType w:val="singleLevel"/>
    <w:tmpl w:val="6B9B7021"/>
    <w:lvl w:ilvl="0">
      <w:start w:val="1"/>
      <w:numFmt w:val="decimal"/>
      <w:lvlText w:val="1.%1"/>
      <w:lvlJc w:val="left"/>
      <w:pPr>
        <w:tabs>
          <w:tab w:val="num" w:pos="567"/>
        </w:tabs>
        <w:ind w:left="567" w:hanging="567"/>
      </w:pPr>
      <w:rPr>
        <w:rFonts w:hint="eastAsia"/>
      </w:rPr>
    </w:lvl>
  </w:abstractNum>
  <w:abstractNum w:abstractNumId="14" w15:restartNumberingAfterBreak="0">
    <w:nsid w:val="78A06F9C"/>
    <w:multiLevelType w:val="singleLevel"/>
    <w:tmpl w:val="78A06F9C"/>
    <w:lvl w:ilvl="0">
      <w:start w:val="1"/>
      <w:numFmt w:val="decimal"/>
      <w:lvlText w:val="2.%1"/>
      <w:lvlJc w:val="left"/>
      <w:pPr>
        <w:tabs>
          <w:tab w:val="num" w:pos="567"/>
        </w:tabs>
        <w:ind w:left="567" w:hanging="567"/>
      </w:pPr>
      <w:rPr>
        <w:rFonts w:hint="eastAsia"/>
      </w:rPr>
    </w:lvl>
  </w:abstractNum>
  <w:abstractNum w:abstractNumId="15" w15:restartNumberingAfterBreak="0">
    <w:nsid w:val="7C341FA6"/>
    <w:multiLevelType w:val="singleLevel"/>
    <w:tmpl w:val="7C341FA6"/>
    <w:lvl w:ilvl="0">
      <w:start w:val="1"/>
      <w:numFmt w:val="decimal"/>
      <w:lvlText w:val="2.%1"/>
      <w:lvlJc w:val="left"/>
      <w:pPr>
        <w:tabs>
          <w:tab w:val="num" w:pos="567"/>
        </w:tabs>
        <w:ind w:left="567" w:hanging="567"/>
      </w:pPr>
      <w:rPr>
        <w:rFonts w:hint="eastAsia"/>
      </w:rPr>
    </w:lvl>
  </w:abstractNum>
  <w:abstractNum w:abstractNumId="16" w15:restartNumberingAfterBreak="0">
    <w:nsid w:val="7C604A02"/>
    <w:multiLevelType w:val="multilevel"/>
    <w:tmpl w:val="7C604A02"/>
    <w:lvl w:ilvl="0">
      <w:start w:val="1"/>
      <w:numFmt w:val="decimal"/>
      <w:lvlText w:val="%1."/>
      <w:lvlJc w:val="left"/>
      <w:pPr>
        <w:tabs>
          <w:tab w:val="num" w:pos="567"/>
        </w:tabs>
        <w:ind w:left="567" w:hanging="567"/>
      </w:pPr>
      <w:rPr>
        <w:rFonts w:hint="eastAsia"/>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540"/>
        </w:tabs>
        <w:ind w:left="540" w:hanging="540"/>
      </w:pPr>
      <w:rPr>
        <w:rFonts w:hint="default"/>
      </w:rPr>
    </w:lvl>
    <w:lvl w:ilvl="3">
      <w:start w:val="1"/>
      <w:numFmt w:val="decimal"/>
      <w:isLgl/>
      <w:lvlText w:val="%1.%2.%3.%4"/>
      <w:lvlJc w:val="left"/>
      <w:pPr>
        <w:tabs>
          <w:tab w:val="num" w:pos="540"/>
        </w:tabs>
        <w:ind w:left="540" w:hanging="540"/>
      </w:pPr>
      <w:rPr>
        <w:rFonts w:hint="default"/>
      </w:rPr>
    </w:lvl>
    <w:lvl w:ilvl="4">
      <w:start w:val="1"/>
      <w:numFmt w:val="decimal"/>
      <w:isLgl/>
      <w:lvlText w:val="%1.%2.%3.%4.%5"/>
      <w:lvlJc w:val="left"/>
      <w:pPr>
        <w:tabs>
          <w:tab w:val="num" w:pos="540"/>
        </w:tabs>
        <w:ind w:left="540" w:hanging="540"/>
      </w:pPr>
      <w:rPr>
        <w:rFonts w:hint="default"/>
      </w:rPr>
    </w:lvl>
    <w:lvl w:ilvl="5">
      <w:start w:val="1"/>
      <w:numFmt w:val="decimal"/>
      <w:isLgl/>
      <w:lvlText w:val="%1.%2.%3.%4.%5.%6"/>
      <w:lvlJc w:val="left"/>
      <w:pPr>
        <w:tabs>
          <w:tab w:val="num" w:pos="540"/>
        </w:tabs>
        <w:ind w:left="540" w:hanging="540"/>
      </w:pPr>
      <w:rPr>
        <w:rFonts w:hint="default"/>
      </w:rPr>
    </w:lvl>
    <w:lvl w:ilvl="6">
      <w:start w:val="1"/>
      <w:numFmt w:val="decimal"/>
      <w:isLgl/>
      <w:lvlText w:val="%1.%2.%3.%4.%5.%6.%7"/>
      <w:lvlJc w:val="left"/>
      <w:pPr>
        <w:tabs>
          <w:tab w:val="num" w:pos="540"/>
        </w:tabs>
        <w:ind w:left="540" w:hanging="540"/>
      </w:pPr>
      <w:rPr>
        <w:rFonts w:hint="default"/>
      </w:rPr>
    </w:lvl>
    <w:lvl w:ilvl="7">
      <w:start w:val="1"/>
      <w:numFmt w:val="decimal"/>
      <w:isLgl/>
      <w:lvlText w:val="%1.%2.%3.%4.%5.%6.%7.%8"/>
      <w:lvlJc w:val="left"/>
      <w:pPr>
        <w:tabs>
          <w:tab w:val="num" w:pos="540"/>
        </w:tabs>
        <w:ind w:left="540" w:hanging="540"/>
      </w:pPr>
      <w:rPr>
        <w:rFonts w:hint="default"/>
      </w:rPr>
    </w:lvl>
    <w:lvl w:ilvl="8">
      <w:start w:val="1"/>
      <w:numFmt w:val="decimal"/>
      <w:isLgl/>
      <w:lvlText w:val="%1.%2.%3.%4.%5.%6.%7.%8.%9"/>
      <w:lvlJc w:val="left"/>
      <w:pPr>
        <w:tabs>
          <w:tab w:val="num" w:pos="540"/>
        </w:tabs>
        <w:ind w:left="540" w:hanging="540"/>
      </w:pPr>
      <w:rPr>
        <w:rFonts w:hint="default"/>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num>
  <w:num w:numId="8">
    <w:abstractNumId w:val="7"/>
  </w:num>
  <w:num w:numId="9">
    <w:abstractNumId w:val="16"/>
  </w:num>
  <w:num w:numId="10">
    <w:abstractNumId w:val="8"/>
  </w:num>
  <w:num w:numId="11">
    <w:abstractNumId w:val="14"/>
  </w:num>
  <w:num w:numId="12">
    <w:abstractNumId w:val="11"/>
  </w:num>
  <w:num w:numId="13">
    <w:abstractNumId w:val="12"/>
  </w:num>
  <w:num w:numId="14">
    <w:abstractNumId w:val="10"/>
  </w:num>
  <w:num w:numId="15">
    <w:abstractNumId w:val="9"/>
  </w:num>
  <w:num w:numId="16">
    <w:abstractNumId w:val="13"/>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9B5"/>
    <w:rsid w:val="00003F68"/>
    <w:rsid w:val="00006E5A"/>
    <w:rsid w:val="00011A6A"/>
    <w:rsid w:val="0001794C"/>
    <w:rsid w:val="00017C40"/>
    <w:rsid w:val="0002278C"/>
    <w:rsid w:val="00022825"/>
    <w:rsid w:val="0002344B"/>
    <w:rsid w:val="0002687D"/>
    <w:rsid w:val="0002745C"/>
    <w:rsid w:val="0003452C"/>
    <w:rsid w:val="00042F34"/>
    <w:rsid w:val="00043345"/>
    <w:rsid w:val="0005093D"/>
    <w:rsid w:val="00051521"/>
    <w:rsid w:val="000560C5"/>
    <w:rsid w:val="000607C0"/>
    <w:rsid w:val="000613BC"/>
    <w:rsid w:val="0006267A"/>
    <w:rsid w:val="000711E2"/>
    <w:rsid w:val="000730C0"/>
    <w:rsid w:val="00077CAA"/>
    <w:rsid w:val="000801C6"/>
    <w:rsid w:val="000802AF"/>
    <w:rsid w:val="0009071D"/>
    <w:rsid w:val="0009461C"/>
    <w:rsid w:val="000A162B"/>
    <w:rsid w:val="000A2339"/>
    <w:rsid w:val="000A3E43"/>
    <w:rsid w:val="000B18C4"/>
    <w:rsid w:val="000B48D0"/>
    <w:rsid w:val="000B710A"/>
    <w:rsid w:val="000C2FDA"/>
    <w:rsid w:val="000C6255"/>
    <w:rsid w:val="000D7758"/>
    <w:rsid w:val="000D7B29"/>
    <w:rsid w:val="000E3511"/>
    <w:rsid w:val="000E6092"/>
    <w:rsid w:val="000E60CE"/>
    <w:rsid w:val="000E693F"/>
    <w:rsid w:val="000F5FE9"/>
    <w:rsid w:val="000F69BF"/>
    <w:rsid w:val="000F7214"/>
    <w:rsid w:val="00110BAF"/>
    <w:rsid w:val="00114673"/>
    <w:rsid w:val="001207DA"/>
    <w:rsid w:val="00120807"/>
    <w:rsid w:val="00120F75"/>
    <w:rsid w:val="00123ED9"/>
    <w:rsid w:val="001257A1"/>
    <w:rsid w:val="00127333"/>
    <w:rsid w:val="00130D1D"/>
    <w:rsid w:val="00132BAE"/>
    <w:rsid w:val="00133585"/>
    <w:rsid w:val="0013462F"/>
    <w:rsid w:val="001411E2"/>
    <w:rsid w:val="00142EF0"/>
    <w:rsid w:val="00144450"/>
    <w:rsid w:val="001553CE"/>
    <w:rsid w:val="00156EBE"/>
    <w:rsid w:val="001607F2"/>
    <w:rsid w:val="00160E85"/>
    <w:rsid w:val="00161129"/>
    <w:rsid w:val="00162A84"/>
    <w:rsid w:val="0017049C"/>
    <w:rsid w:val="00172A27"/>
    <w:rsid w:val="0017356B"/>
    <w:rsid w:val="0017681C"/>
    <w:rsid w:val="00180CA5"/>
    <w:rsid w:val="001836C7"/>
    <w:rsid w:val="00185E0E"/>
    <w:rsid w:val="001918B9"/>
    <w:rsid w:val="00191DB9"/>
    <w:rsid w:val="00193253"/>
    <w:rsid w:val="001A58AB"/>
    <w:rsid w:val="001B06AC"/>
    <w:rsid w:val="001B22AB"/>
    <w:rsid w:val="001B3373"/>
    <w:rsid w:val="001B4A6C"/>
    <w:rsid w:val="001B6ED2"/>
    <w:rsid w:val="001B70A6"/>
    <w:rsid w:val="001C4AA3"/>
    <w:rsid w:val="001C4AE3"/>
    <w:rsid w:val="001C50A3"/>
    <w:rsid w:val="001D2A26"/>
    <w:rsid w:val="001D324F"/>
    <w:rsid w:val="001D40F2"/>
    <w:rsid w:val="001D5CCD"/>
    <w:rsid w:val="001D633D"/>
    <w:rsid w:val="001E024C"/>
    <w:rsid w:val="001E12D3"/>
    <w:rsid w:val="001E6F4D"/>
    <w:rsid w:val="001E7C8B"/>
    <w:rsid w:val="001F0695"/>
    <w:rsid w:val="001F0EB4"/>
    <w:rsid w:val="0020086C"/>
    <w:rsid w:val="00204978"/>
    <w:rsid w:val="00207DB0"/>
    <w:rsid w:val="00210772"/>
    <w:rsid w:val="00211873"/>
    <w:rsid w:val="00212DF8"/>
    <w:rsid w:val="00213860"/>
    <w:rsid w:val="00214833"/>
    <w:rsid w:val="00214B24"/>
    <w:rsid w:val="00217951"/>
    <w:rsid w:val="00222439"/>
    <w:rsid w:val="00224E12"/>
    <w:rsid w:val="002278A7"/>
    <w:rsid w:val="00230080"/>
    <w:rsid w:val="00231E40"/>
    <w:rsid w:val="0023427C"/>
    <w:rsid w:val="002450E8"/>
    <w:rsid w:val="00253661"/>
    <w:rsid w:val="00267A62"/>
    <w:rsid w:val="00283C33"/>
    <w:rsid w:val="00292EF6"/>
    <w:rsid w:val="0029382F"/>
    <w:rsid w:val="00294804"/>
    <w:rsid w:val="00296423"/>
    <w:rsid w:val="00296992"/>
    <w:rsid w:val="00297EEE"/>
    <w:rsid w:val="00297F94"/>
    <w:rsid w:val="002A144E"/>
    <w:rsid w:val="002A25C9"/>
    <w:rsid w:val="002A4426"/>
    <w:rsid w:val="002A51DE"/>
    <w:rsid w:val="002A55F7"/>
    <w:rsid w:val="002B68BD"/>
    <w:rsid w:val="002C6AC1"/>
    <w:rsid w:val="002D1B7B"/>
    <w:rsid w:val="002D1FC4"/>
    <w:rsid w:val="002D75D1"/>
    <w:rsid w:val="0030044F"/>
    <w:rsid w:val="00304263"/>
    <w:rsid w:val="00304AFE"/>
    <w:rsid w:val="003050D6"/>
    <w:rsid w:val="00310FB9"/>
    <w:rsid w:val="003229E9"/>
    <w:rsid w:val="00330BDF"/>
    <w:rsid w:val="00331261"/>
    <w:rsid w:val="0033372B"/>
    <w:rsid w:val="003361E2"/>
    <w:rsid w:val="00342A53"/>
    <w:rsid w:val="00342B74"/>
    <w:rsid w:val="00343F89"/>
    <w:rsid w:val="00345EC4"/>
    <w:rsid w:val="00347DC8"/>
    <w:rsid w:val="00347E52"/>
    <w:rsid w:val="00352DB9"/>
    <w:rsid w:val="003536B6"/>
    <w:rsid w:val="00354A58"/>
    <w:rsid w:val="003618F4"/>
    <w:rsid w:val="0036392A"/>
    <w:rsid w:val="00363B45"/>
    <w:rsid w:val="00367186"/>
    <w:rsid w:val="00371228"/>
    <w:rsid w:val="00374D10"/>
    <w:rsid w:val="003804F0"/>
    <w:rsid w:val="003809EB"/>
    <w:rsid w:val="00384767"/>
    <w:rsid w:val="003920F8"/>
    <w:rsid w:val="003946B3"/>
    <w:rsid w:val="00395719"/>
    <w:rsid w:val="00397FA2"/>
    <w:rsid w:val="003A5452"/>
    <w:rsid w:val="003A6FA3"/>
    <w:rsid w:val="003B0DE4"/>
    <w:rsid w:val="003B5187"/>
    <w:rsid w:val="003D2A59"/>
    <w:rsid w:val="003D5D95"/>
    <w:rsid w:val="003E11B3"/>
    <w:rsid w:val="003E16FD"/>
    <w:rsid w:val="003E1CAC"/>
    <w:rsid w:val="003E6D8F"/>
    <w:rsid w:val="00406547"/>
    <w:rsid w:val="00412D7A"/>
    <w:rsid w:val="004210E3"/>
    <w:rsid w:val="00423677"/>
    <w:rsid w:val="00425DF4"/>
    <w:rsid w:val="0042762C"/>
    <w:rsid w:val="00427A36"/>
    <w:rsid w:val="00430D06"/>
    <w:rsid w:val="00433BBE"/>
    <w:rsid w:val="00435EFE"/>
    <w:rsid w:val="00441264"/>
    <w:rsid w:val="00445597"/>
    <w:rsid w:val="00445CEF"/>
    <w:rsid w:val="00450342"/>
    <w:rsid w:val="004506C8"/>
    <w:rsid w:val="004513BE"/>
    <w:rsid w:val="00453738"/>
    <w:rsid w:val="004664B3"/>
    <w:rsid w:val="004679E6"/>
    <w:rsid w:val="00467E57"/>
    <w:rsid w:val="00470E77"/>
    <w:rsid w:val="00471398"/>
    <w:rsid w:val="00474668"/>
    <w:rsid w:val="004827E3"/>
    <w:rsid w:val="00482ACB"/>
    <w:rsid w:val="00483AB3"/>
    <w:rsid w:val="0048575C"/>
    <w:rsid w:val="00485F23"/>
    <w:rsid w:val="0049086A"/>
    <w:rsid w:val="00491476"/>
    <w:rsid w:val="00493DFD"/>
    <w:rsid w:val="004A5473"/>
    <w:rsid w:val="004B370B"/>
    <w:rsid w:val="004C7205"/>
    <w:rsid w:val="004D08EF"/>
    <w:rsid w:val="004D434B"/>
    <w:rsid w:val="004D58B4"/>
    <w:rsid w:val="004D747C"/>
    <w:rsid w:val="004E009C"/>
    <w:rsid w:val="004E3161"/>
    <w:rsid w:val="004F6C17"/>
    <w:rsid w:val="00504770"/>
    <w:rsid w:val="00506168"/>
    <w:rsid w:val="00507AB6"/>
    <w:rsid w:val="005150DF"/>
    <w:rsid w:val="005156B6"/>
    <w:rsid w:val="00523D6C"/>
    <w:rsid w:val="00531752"/>
    <w:rsid w:val="005332C0"/>
    <w:rsid w:val="0053588F"/>
    <w:rsid w:val="0054707C"/>
    <w:rsid w:val="0055041F"/>
    <w:rsid w:val="00564BBD"/>
    <w:rsid w:val="00573A3A"/>
    <w:rsid w:val="005755B2"/>
    <w:rsid w:val="005765ED"/>
    <w:rsid w:val="00581B12"/>
    <w:rsid w:val="0059062D"/>
    <w:rsid w:val="00594D98"/>
    <w:rsid w:val="005A5ABA"/>
    <w:rsid w:val="005A7E9E"/>
    <w:rsid w:val="005B58D1"/>
    <w:rsid w:val="005B5C6C"/>
    <w:rsid w:val="005B6572"/>
    <w:rsid w:val="005B710E"/>
    <w:rsid w:val="005B79ED"/>
    <w:rsid w:val="005C75ED"/>
    <w:rsid w:val="005D1708"/>
    <w:rsid w:val="005D1C8F"/>
    <w:rsid w:val="005D7A8C"/>
    <w:rsid w:val="005E5907"/>
    <w:rsid w:val="005F28AE"/>
    <w:rsid w:val="005F32FE"/>
    <w:rsid w:val="00605B8A"/>
    <w:rsid w:val="00606BDA"/>
    <w:rsid w:val="00606F29"/>
    <w:rsid w:val="00610876"/>
    <w:rsid w:val="00612E36"/>
    <w:rsid w:val="00625C73"/>
    <w:rsid w:val="00627A73"/>
    <w:rsid w:val="0063227D"/>
    <w:rsid w:val="00633B9F"/>
    <w:rsid w:val="0063491A"/>
    <w:rsid w:val="00641A26"/>
    <w:rsid w:val="006435FE"/>
    <w:rsid w:val="00651FD1"/>
    <w:rsid w:val="0065362F"/>
    <w:rsid w:val="00653652"/>
    <w:rsid w:val="00662B15"/>
    <w:rsid w:val="00663036"/>
    <w:rsid w:val="006657F2"/>
    <w:rsid w:val="00665F43"/>
    <w:rsid w:val="006667A4"/>
    <w:rsid w:val="00673C3B"/>
    <w:rsid w:val="0067486C"/>
    <w:rsid w:val="00674AA5"/>
    <w:rsid w:val="00676C1E"/>
    <w:rsid w:val="006778A8"/>
    <w:rsid w:val="00680139"/>
    <w:rsid w:val="00682B0B"/>
    <w:rsid w:val="0068374E"/>
    <w:rsid w:val="00690704"/>
    <w:rsid w:val="006920D4"/>
    <w:rsid w:val="00692581"/>
    <w:rsid w:val="0069289E"/>
    <w:rsid w:val="006A12BB"/>
    <w:rsid w:val="006A1598"/>
    <w:rsid w:val="006A19BC"/>
    <w:rsid w:val="006A4CB7"/>
    <w:rsid w:val="006B2E53"/>
    <w:rsid w:val="006B4E3F"/>
    <w:rsid w:val="006B5D43"/>
    <w:rsid w:val="006B6470"/>
    <w:rsid w:val="006C2597"/>
    <w:rsid w:val="006C34AB"/>
    <w:rsid w:val="006C43A1"/>
    <w:rsid w:val="006C60DC"/>
    <w:rsid w:val="006C642D"/>
    <w:rsid w:val="006D0EBD"/>
    <w:rsid w:val="006E0ADF"/>
    <w:rsid w:val="006E389B"/>
    <w:rsid w:val="006E4B34"/>
    <w:rsid w:val="006E7D84"/>
    <w:rsid w:val="006F79C7"/>
    <w:rsid w:val="00703BBA"/>
    <w:rsid w:val="00704BB3"/>
    <w:rsid w:val="00710958"/>
    <w:rsid w:val="00713EC7"/>
    <w:rsid w:val="007159E2"/>
    <w:rsid w:val="00720036"/>
    <w:rsid w:val="00731909"/>
    <w:rsid w:val="00734679"/>
    <w:rsid w:val="00742B29"/>
    <w:rsid w:val="00743F93"/>
    <w:rsid w:val="00745464"/>
    <w:rsid w:val="00745986"/>
    <w:rsid w:val="007468F6"/>
    <w:rsid w:val="0074761C"/>
    <w:rsid w:val="00751245"/>
    <w:rsid w:val="00751640"/>
    <w:rsid w:val="0075357D"/>
    <w:rsid w:val="007545A1"/>
    <w:rsid w:val="00756644"/>
    <w:rsid w:val="00762B38"/>
    <w:rsid w:val="00767768"/>
    <w:rsid w:val="00772FC5"/>
    <w:rsid w:val="0078199C"/>
    <w:rsid w:val="00783F05"/>
    <w:rsid w:val="007840CF"/>
    <w:rsid w:val="00785D7D"/>
    <w:rsid w:val="00785E0D"/>
    <w:rsid w:val="00786B60"/>
    <w:rsid w:val="007929ED"/>
    <w:rsid w:val="00795E91"/>
    <w:rsid w:val="00796C40"/>
    <w:rsid w:val="007A1793"/>
    <w:rsid w:val="007A278E"/>
    <w:rsid w:val="007A29F4"/>
    <w:rsid w:val="007A58C3"/>
    <w:rsid w:val="007A6E0D"/>
    <w:rsid w:val="007B52AB"/>
    <w:rsid w:val="007B53AF"/>
    <w:rsid w:val="007C08A9"/>
    <w:rsid w:val="007C2757"/>
    <w:rsid w:val="007C30C8"/>
    <w:rsid w:val="007C526C"/>
    <w:rsid w:val="007D4C37"/>
    <w:rsid w:val="007E047A"/>
    <w:rsid w:val="007E1F5C"/>
    <w:rsid w:val="007E2439"/>
    <w:rsid w:val="007E497D"/>
    <w:rsid w:val="007E5947"/>
    <w:rsid w:val="007F017F"/>
    <w:rsid w:val="007F09D6"/>
    <w:rsid w:val="007F2EFE"/>
    <w:rsid w:val="007F5DF0"/>
    <w:rsid w:val="008010F8"/>
    <w:rsid w:val="00802D14"/>
    <w:rsid w:val="00804203"/>
    <w:rsid w:val="008112A0"/>
    <w:rsid w:val="00812753"/>
    <w:rsid w:val="00814629"/>
    <w:rsid w:val="00815660"/>
    <w:rsid w:val="008175E4"/>
    <w:rsid w:val="008243C4"/>
    <w:rsid w:val="00824802"/>
    <w:rsid w:val="00825834"/>
    <w:rsid w:val="00834C01"/>
    <w:rsid w:val="00836757"/>
    <w:rsid w:val="00840818"/>
    <w:rsid w:val="00842131"/>
    <w:rsid w:val="00842E3E"/>
    <w:rsid w:val="00850654"/>
    <w:rsid w:val="00854941"/>
    <w:rsid w:val="008606E5"/>
    <w:rsid w:val="00862031"/>
    <w:rsid w:val="00873B0B"/>
    <w:rsid w:val="008765E1"/>
    <w:rsid w:val="00876DAD"/>
    <w:rsid w:val="0088240E"/>
    <w:rsid w:val="00886FFD"/>
    <w:rsid w:val="0089286B"/>
    <w:rsid w:val="00892BAF"/>
    <w:rsid w:val="008938E9"/>
    <w:rsid w:val="008947A1"/>
    <w:rsid w:val="0089500C"/>
    <w:rsid w:val="00895F6B"/>
    <w:rsid w:val="008A0A0E"/>
    <w:rsid w:val="008A1DB4"/>
    <w:rsid w:val="008A27E5"/>
    <w:rsid w:val="008A7353"/>
    <w:rsid w:val="008B0982"/>
    <w:rsid w:val="008B1529"/>
    <w:rsid w:val="008B4031"/>
    <w:rsid w:val="008B7C4B"/>
    <w:rsid w:val="008D14BD"/>
    <w:rsid w:val="008D6E2F"/>
    <w:rsid w:val="008E02A0"/>
    <w:rsid w:val="008E3A96"/>
    <w:rsid w:val="008E5CA2"/>
    <w:rsid w:val="008F00A7"/>
    <w:rsid w:val="00901971"/>
    <w:rsid w:val="00906A10"/>
    <w:rsid w:val="00916D47"/>
    <w:rsid w:val="0092724E"/>
    <w:rsid w:val="00934A9C"/>
    <w:rsid w:val="00937FDD"/>
    <w:rsid w:val="0094286F"/>
    <w:rsid w:val="009518D8"/>
    <w:rsid w:val="00952E68"/>
    <w:rsid w:val="0097257E"/>
    <w:rsid w:val="009727CD"/>
    <w:rsid w:val="00973F40"/>
    <w:rsid w:val="009812CB"/>
    <w:rsid w:val="00993596"/>
    <w:rsid w:val="009B5612"/>
    <w:rsid w:val="009B7452"/>
    <w:rsid w:val="009C0466"/>
    <w:rsid w:val="009C0BE5"/>
    <w:rsid w:val="009C2AFE"/>
    <w:rsid w:val="009C7E9F"/>
    <w:rsid w:val="009E30AB"/>
    <w:rsid w:val="009E396B"/>
    <w:rsid w:val="009E40C4"/>
    <w:rsid w:val="009E4545"/>
    <w:rsid w:val="009E468E"/>
    <w:rsid w:val="009E4BEA"/>
    <w:rsid w:val="009E5FA2"/>
    <w:rsid w:val="009F05C4"/>
    <w:rsid w:val="009F426F"/>
    <w:rsid w:val="009F6D8D"/>
    <w:rsid w:val="00A05A89"/>
    <w:rsid w:val="00A06AAE"/>
    <w:rsid w:val="00A1016B"/>
    <w:rsid w:val="00A237B3"/>
    <w:rsid w:val="00A26DB1"/>
    <w:rsid w:val="00A27EAA"/>
    <w:rsid w:val="00A35B28"/>
    <w:rsid w:val="00A37032"/>
    <w:rsid w:val="00A3742B"/>
    <w:rsid w:val="00A46AD8"/>
    <w:rsid w:val="00A55977"/>
    <w:rsid w:val="00A55CC5"/>
    <w:rsid w:val="00A56472"/>
    <w:rsid w:val="00A6033E"/>
    <w:rsid w:val="00A640C2"/>
    <w:rsid w:val="00A66370"/>
    <w:rsid w:val="00A67EC6"/>
    <w:rsid w:val="00A7118D"/>
    <w:rsid w:val="00A72718"/>
    <w:rsid w:val="00A84D37"/>
    <w:rsid w:val="00A86599"/>
    <w:rsid w:val="00A86BEF"/>
    <w:rsid w:val="00A90668"/>
    <w:rsid w:val="00A9537A"/>
    <w:rsid w:val="00A975EE"/>
    <w:rsid w:val="00AA6707"/>
    <w:rsid w:val="00AA7006"/>
    <w:rsid w:val="00AB2C7B"/>
    <w:rsid w:val="00AC05ED"/>
    <w:rsid w:val="00AC0B17"/>
    <w:rsid w:val="00AD305B"/>
    <w:rsid w:val="00AD64B0"/>
    <w:rsid w:val="00AD7958"/>
    <w:rsid w:val="00AE2307"/>
    <w:rsid w:val="00AE2E0C"/>
    <w:rsid w:val="00AF3B85"/>
    <w:rsid w:val="00B06CB7"/>
    <w:rsid w:val="00B1094A"/>
    <w:rsid w:val="00B14DA2"/>
    <w:rsid w:val="00B16337"/>
    <w:rsid w:val="00B16D99"/>
    <w:rsid w:val="00B2261D"/>
    <w:rsid w:val="00B2633E"/>
    <w:rsid w:val="00B330B7"/>
    <w:rsid w:val="00B51AA9"/>
    <w:rsid w:val="00B51C00"/>
    <w:rsid w:val="00B56395"/>
    <w:rsid w:val="00B56B34"/>
    <w:rsid w:val="00B6190D"/>
    <w:rsid w:val="00B66C42"/>
    <w:rsid w:val="00B800E2"/>
    <w:rsid w:val="00B82565"/>
    <w:rsid w:val="00B840A7"/>
    <w:rsid w:val="00B85FBE"/>
    <w:rsid w:val="00B94BAC"/>
    <w:rsid w:val="00B94BE8"/>
    <w:rsid w:val="00BA139C"/>
    <w:rsid w:val="00BA39CB"/>
    <w:rsid w:val="00BA7629"/>
    <w:rsid w:val="00BA767A"/>
    <w:rsid w:val="00BB0145"/>
    <w:rsid w:val="00BB0E44"/>
    <w:rsid w:val="00BB1D32"/>
    <w:rsid w:val="00BC5D2F"/>
    <w:rsid w:val="00BD03E1"/>
    <w:rsid w:val="00BD2248"/>
    <w:rsid w:val="00BD418E"/>
    <w:rsid w:val="00BD5179"/>
    <w:rsid w:val="00BE682C"/>
    <w:rsid w:val="00BE7287"/>
    <w:rsid w:val="00BF0203"/>
    <w:rsid w:val="00BF0AD0"/>
    <w:rsid w:val="00BF1282"/>
    <w:rsid w:val="00BF32DE"/>
    <w:rsid w:val="00BF6C90"/>
    <w:rsid w:val="00BF7209"/>
    <w:rsid w:val="00BF7376"/>
    <w:rsid w:val="00BF75ED"/>
    <w:rsid w:val="00C010E5"/>
    <w:rsid w:val="00C02780"/>
    <w:rsid w:val="00C04455"/>
    <w:rsid w:val="00C05471"/>
    <w:rsid w:val="00C15359"/>
    <w:rsid w:val="00C1538A"/>
    <w:rsid w:val="00C156BA"/>
    <w:rsid w:val="00C16C43"/>
    <w:rsid w:val="00C21F9D"/>
    <w:rsid w:val="00C3271E"/>
    <w:rsid w:val="00C40074"/>
    <w:rsid w:val="00C400BC"/>
    <w:rsid w:val="00C416E7"/>
    <w:rsid w:val="00C41D2E"/>
    <w:rsid w:val="00C424AE"/>
    <w:rsid w:val="00C45222"/>
    <w:rsid w:val="00C45ADA"/>
    <w:rsid w:val="00C51370"/>
    <w:rsid w:val="00C518F3"/>
    <w:rsid w:val="00C55BEF"/>
    <w:rsid w:val="00C62503"/>
    <w:rsid w:val="00C63A6A"/>
    <w:rsid w:val="00C672BF"/>
    <w:rsid w:val="00C724F2"/>
    <w:rsid w:val="00C8032D"/>
    <w:rsid w:val="00C86E68"/>
    <w:rsid w:val="00C87BCC"/>
    <w:rsid w:val="00C92E04"/>
    <w:rsid w:val="00C94CAF"/>
    <w:rsid w:val="00CA202D"/>
    <w:rsid w:val="00CA2D99"/>
    <w:rsid w:val="00CB09D3"/>
    <w:rsid w:val="00CB1ABC"/>
    <w:rsid w:val="00CB31F4"/>
    <w:rsid w:val="00CC3799"/>
    <w:rsid w:val="00CC3F5C"/>
    <w:rsid w:val="00CC50D8"/>
    <w:rsid w:val="00CE182B"/>
    <w:rsid w:val="00CE210A"/>
    <w:rsid w:val="00CE3C99"/>
    <w:rsid w:val="00CE4D3C"/>
    <w:rsid w:val="00CE5CE1"/>
    <w:rsid w:val="00CF5246"/>
    <w:rsid w:val="00CF5923"/>
    <w:rsid w:val="00D01786"/>
    <w:rsid w:val="00D062C2"/>
    <w:rsid w:val="00D0631A"/>
    <w:rsid w:val="00D06A27"/>
    <w:rsid w:val="00D06ACE"/>
    <w:rsid w:val="00D11047"/>
    <w:rsid w:val="00D1333C"/>
    <w:rsid w:val="00D16435"/>
    <w:rsid w:val="00D16601"/>
    <w:rsid w:val="00D17D43"/>
    <w:rsid w:val="00D22C1D"/>
    <w:rsid w:val="00D258D2"/>
    <w:rsid w:val="00D26DC1"/>
    <w:rsid w:val="00D33901"/>
    <w:rsid w:val="00D434C6"/>
    <w:rsid w:val="00D51FF7"/>
    <w:rsid w:val="00D5495B"/>
    <w:rsid w:val="00D55B81"/>
    <w:rsid w:val="00D61059"/>
    <w:rsid w:val="00D61E98"/>
    <w:rsid w:val="00D727F5"/>
    <w:rsid w:val="00D753CF"/>
    <w:rsid w:val="00D83039"/>
    <w:rsid w:val="00D87F94"/>
    <w:rsid w:val="00D90EDA"/>
    <w:rsid w:val="00D91ED9"/>
    <w:rsid w:val="00D95CC3"/>
    <w:rsid w:val="00D969AA"/>
    <w:rsid w:val="00D97DCC"/>
    <w:rsid w:val="00DA0E82"/>
    <w:rsid w:val="00DA145C"/>
    <w:rsid w:val="00DA2499"/>
    <w:rsid w:val="00DB2D40"/>
    <w:rsid w:val="00DD14FF"/>
    <w:rsid w:val="00DD7FA6"/>
    <w:rsid w:val="00DE3D24"/>
    <w:rsid w:val="00DE5DC4"/>
    <w:rsid w:val="00DF1677"/>
    <w:rsid w:val="00DF446C"/>
    <w:rsid w:val="00DF497E"/>
    <w:rsid w:val="00E018D3"/>
    <w:rsid w:val="00E01F59"/>
    <w:rsid w:val="00E02896"/>
    <w:rsid w:val="00E046A7"/>
    <w:rsid w:val="00E04B5F"/>
    <w:rsid w:val="00E04D62"/>
    <w:rsid w:val="00E06F96"/>
    <w:rsid w:val="00E100F5"/>
    <w:rsid w:val="00E11AD8"/>
    <w:rsid w:val="00E16CD1"/>
    <w:rsid w:val="00E17CBB"/>
    <w:rsid w:val="00E209B2"/>
    <w:rsid w:val="00E20F4A"/>
    <w:rsid w:val="00E2717E"/>
    <w:rsid w:val="00E36E9E"/>
    <w:rsid w:val="00E417BB"/>
    <w:rsid w:val="00E43CDC"/>
    <w:rsid w:val="00E43CFA"/>
    <w:rsid w:val="00E50DDA"/>
    <w:rsid w:val="00E5159B"/>
    <w:rsid w:val="00E51C74"/>
    <w:rsid w:val="00E53E16"/>
    <w:rsid w:val="00E546D4"/>
    <w:rsid w:val="00E55B43"/>
    <w:rsid w:val="00E6575A"/>
    <w:rsid w:val="00E65DA2"/>
    <w:rsid w:val="00E713A9"/>
    <w:rsid w:val="00E719FB"/>
    <w:rsid w:val="00E71D3C"/>
    <w:rsid w:val="00E75C69"/>
    <w:rsid w:val="00E7688B"/>
    <w:rsid w:val="00E80FD0"/>
    <w:rsid w:val="00E817DD"/>
    <w:rsid w:val="00E841F8"/>
    <w:rsid w:val="00E900AB"/>
    <w:rsid w:val="00E95222"/>
    <w:rsid w:val="00E97AE3"/>
    <w:rsid w:val="00EA1C93"/>
    <w:rsid w:val="00EA733C"/>
    <w:rsid w:val="00EB03F3"/>
    <w:rsid w:val="00EC39D5"/>
    <w:rsid w:val="00ED194D"/>
    <w:rsid w:val="00EE06E1"/>
    <w:rsid w:val="00EF19A2"/>
    <w:rsid w:val="00EF2367"/>
    <w:rsid w:val="00EF265E"/>
    <w:rsid w:val="00EF5D01"/>
    <w:rsid w:val="00F012C8"/>
    <w:rsid w:val="00F04205"/>
    <w:rsid w:val="00F044FB"/>
    <w:rsid w:val="00F06E03"/>
    <w:rsid w:val="00F071BC"/>
    <w:rsid w:val="00F07272"/>
    <w:rsid w:val="00F13A5E"/>
    <w:rsid w:val="00F16DB9"/>
    <w:rsid w:val="00F17ED2"/>
    <w:rsid w:val="00F2158F"/>
    <w:rsid w:val="00F2795E"/>
    <w:rsid w:val="00F309A3"/>
    <w:rsid w:val="00F3791B"/>
    <w:rsid w:val="00F42F56"/>
    <w:rsid w:val="00F4593A"/>
    <w:rsid w:val="00F45E96"/>
    <w:rsid w:val="00F50A76"/>
    <w:rsid w:val="00F52CD8"/>
    <w:rsid w:val="00F5354F"/>
    <w:rsid w:val="00F535B9"/>
    <w:rsid w:val="00F54608"/>
    <w:rsid w:val="00F554FD"/>
    <w:rsid w:val="00F55E6F"/>
    <w:rsid w:val="00F56147"/>
    <w:rsid w:val="00F726F1"/>
    <w:rsid w:val="00F77734"/>
    <w:rsid w:val="00F8693B"/>
    <w:rsid w:val="00F90EE3"/>
    <w:rsid w:val="00F9410E"/>
    <w:rsid w:val="00FA09E1"/>
    <w:rsid w:val="00FA152B"/>
    <w:rsid w:val="00FA3836"/>
    <w:rsid w:val="00FC63B8"/>
    <w:rsid w:val="00FC6B11"/>
    <w:rsid w:val="00FD0037"/>
    <w:rsid w:val="00FD13C8"/>
    <w:rsid w:val="00FD1AB8"/>
    <w:rsid w:val="00FE089B"/>
    <w:rsid w:val="00FE23BB"/>
    <w:rsid w:val="00FE3BB0"/>
    <w:rsid w:val="00FF1733"/>
    <w:rsid w:val="00FF41F0"/>
    <w:rsid w:val="0D0E5FCB"/>
    <w:rsid w:val="23F802F0"/>
    <w:rsid w:val="26AD042C"/>
    <w:rsid w:val="59D36C28"/>
    <w:rsid w:val="739615C2"/>
    <w:rsid w:val="7C21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F53624-E9AB-4378-8086-FF33D152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rPr>
  </w:style>
  <w:style w:type="paragraph" w:styleId="10">
    <w:name w:val="heading 1"/>
    <w:basedOn w:val="a6"/>
    <w:next w:val="a6"/>
    <w:link w:val="1Char"/>
    <w:uiPriority w:val="99"/>
    <w:qFormat/>
    <w:pPr>
      <w:keepNext/>
      <w:keepLines/>
      <w:adjustRightInd w:val="0"/>
      <w:spacing w:before="120" w:after="120"/>
      <w:jc w:val="center"/>
      <w:textAlignment w:val="baseline"/>
      <w:outlineLvl w:val="0"/>
    </w:pPr>
    <w:rPr>
      <w:rFonts w:ascii="宋体"/>
      <w:b/>
      <w:kern w:val="28"/>
      <w:sz w:val="28"/>
      <w:szCs w:val="24"/>
    </w:rPr>
  </w:style>
  <w:style w:type="paragraph" w:styleId="20">
    <w:name w:val="heading 2"/>
    <w:basedOn w:val="a6"/>
    <w:next w:val="a6"/>
    <w:link w:val="2Char"/>
    <w:uiPriority w:val="99"/>
    <w:qFormat/>
    <w:pPr>
      <w:keepNext/>
      <w:keepLines/>
      <w:spacing w:before="260" w:after="260" w:line="415" w:lineRule="auto"/>
      <w:outlineLvl w:val="1"/>
    </w:pPr>
    <w:rPr>
      <w:rFonts w:ascii="Arial" w:eastAsia="黑体" w:hAnsi="Arial" w:cs="宋体"/>
      <w:b/>
      <w:bCs/>
      <w:sz w:val="32"/>
      <w:szCs w:val="32"/>
    </w:rPr>
  </w:style>
  <w:style w:type="paragraph" w:styleId="30">
    <w:name w:val="heading 3"/>
    <w:basedOn w:val="a6"/>
    <w:next w:val="a6"/>
    <w:link w:val="3Char"/>
    <w:uiPriority w:val="99"/>
    <w:qFormat/>
    <w:pPr>
      <w:keepNext/>
      <w:keepLines/>
      <w:spacing w:before="260" w:after="260" w:line="415" w:lineRule="auto"/>
      <w:outlineLvl w:val="2"/>
    </w:pPr>
    <w:rPr>
      <w:rFonts w:ascii="宋体" w:hAnsi="宋体" w:cs="宋体"/>
      <w:b/>
      <w:bCs/>
      <w:sz w:val="32"/>
      <w:szCs w:val="32"/>
    </w:rPr>
  </w:style>
  <w:style w:type="paragraph" w:styleId="40">
    <w:name w:val="heading 4"/>
    <w:basedOn w:val="a6"/>
    <w:next w:val="a6"/>
    <w:qFormat/>
    <w:pPr>
      <w:keepNext/>
      <w:keepLines/>
      <w:spacing w:before="280" w:after="290" w:line="374" w:lineRule="auto"/>
      <w:outlineLvl w:val="3"/>
    </w:pPr>
    <w:rPr>
      <w:rFonts w:ascii="Arial" w:eastAsia="黑体" w:hAnsi="Arial"/>
      <w:b/>
      <w:bCs/>
      <w:sz w:val="28"/>
      <w:szCs w:val="28"/>
    </w:rPr>
  </w:style>
  <w:style w:type="paragraph" w:styleId="5">
    <w:name w:val="heading 5"/>
    <w:basedOn w:val="a6"/>
    <w:next w:val="a7"/>
    <w:qFormat/>
    <w:pPr>
      <w:keepNext/>
      <w:keepLines/>
      <w:spacing w:before="120" w:after="120"/>
      <w:outlineLvl w:val="4"/>
    </w:pPr>
    <w:rPr>
      <w:rFonts w:ascii="小标宋"/>
      <w:sz w:val="24"/>
    </w:rPr>
  </w:style>
  <w:style w:type="paragraph" w:styleId="6">
    <w:name w:val="heading 6"/>
    <w:basedOn w:val="a6"/>
    <w:next w:val="a7"/>
    <w:qFormat/>
    <w:pPr>
      <w:keepNext/>
      <w:keepLines/>
      <w:spacing w:before="240" w:after="64" w:line="319" w:lineRule="auto"/>
      <w:outlineLvl w:val="5"/>
    </w:pPr>
    <w:rPr>
      <w:rFonts w:ascii="Arial" w:eastAsia="黑体" w:hAnsi="Arial"/>
      <w:sz w:val="24"/>
    </w:rPr>
  </w:style>
  <w:style w:type="paragraph" w:styleId="7">
    <w:name w:val="heading 7"/>
    <w:basedOn w:val="a6"/>
    <w:next w:val="a7"/>
    <w:qFormat/>
    <w:pPr>
      <w:keepNext/>
      <w:keepLines/>
      <w:spacing w:before="240" w:after="64" w:line="319" w:lineRule="auto"/>
      <w:outlineLvl w:val="6"/>
    </w:pPr>
    <w:rPr>
      <w:rFonts w:ascii="宋体"/>
      <w:sz w:val="24"/>
    </w:rPr>
  </w:style>
  <w:style w:type="paragraph" w:styleId="8">
    <w:name w:val="heading 8"/>
    <w:basedOn w:val="a6"/>
    <w:next w:val="a7"/>
    <w:qFormat/>
    <w:pPr>
      <w:keepNext/>
      <w:keepLines/>
      <w:spacing w:before="240" w:after="64" w:line="319" w:lineRule="auto"/>
      <w:outlineLvl w:val="7"/>
    </w:pPr>
    <w:rPr>
      <w:rFonts w:ascii="Arial" w:eastAsia="黑体" w:hAnsi="Arial"/>
      <w:b/>
      <w:sz w:val="24"/>
    </w:rPr>
  </w:style>
  <w:style w:type="paragraph" w:styleId="9">
    <w:name w:val="heading 9"/>
    <w:basedOn w:val="a6"/>
    <w:next w:val="a7"/>
    <w:qFormat/>
    <w:pPr>
      <w:keepNext/>
      <w:keepLines/>
      <w:spacing w:before="240" w:after="64" w:line="319" w:lineRule="auto"/>
      <w:outlineLvl w:val="8"/>
    </w:pPr>
    <w:rPr>
      <w:rFonts w:ascii="Arial" w:eastAsia="黑体" w:hAnsi="Arial"/>
      <w:b/>
      <w:sz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Char">
    <w:name w:val="纯文本 Char"/>
    <w:link w:val="ab"/>
    <w:rPr>
      <w:rFonts w:ascii="宋体" w:eastAsia="宋体" w:hAnsi="Courier New" w:cs="宋体"/>
      <w:kern w:val="2"/>
      <w:sz w:val="21"/>
      <w:szCs w:val="24"/>
      <w:lang w:val="en-US" w:eastAsia="zh-CN" w:bidi="ar-SA"/>
    </w:rPr>
  </w:style>
  <w:style w:type="character" w:customStyle="1" w:styleId="CharChar3">
    <w:name w:val="Char Char3"/>
    <w:basedOn w:val="a8"/>
  </w:style>
  <w:style w:type="character" w:customStyle="1" w:styleId="b1Char">
    <w:name w:val="b1 Char"/>
    <w:rPr>
      <w:rFonts w:ascii="Arial" w:eastAsia="宋体" w:hAnsi="Arial" w:cs="Arial"/>
      <w:b/>
      <w:kern w:val="44"/>
      <w:sz w:val="24"/>
      <w:szCs w:val="24"/>
      <w:lang w:val="en-US" w:eastAsia="zh-CN" w:bidi="ar-SA"/>
    </w:rPr>
  </w:style>
  <w:style w:type="character" w:customStyle="1" w:styleId="11CharChar">
    <w:name w:val="节标题 1.1 Char Char"/>
    <w:rPr>
      <w:rFonts w:ascii="宋体" w:eastAsia="宋体" w:hAnsi="宋体" w:cs="宋体"/>
      <w:b/>
      <w:kern w:val="2"/>
      <w:sz w:val="24"/>
      <w:szCs w:val="24"/>
      <w:lang w:val="en-US" w:eastAsia="zh-CN" w:bidi="ar-SA"/>
    </w:rPr>
  </w:style>
  <w:style w:type="character" w:styleId="ac">
    <w:name w:val="Hyperlink"/>
    <w:uiPriority w:val="99"/>
    <w:rPr>
      <w:rFonts w:ascii="宋体" w:eastAsia="宋体" w:hAnsi="宋体" w:cs="宋体"/>
      <w:color w:val="0000FF"/>
      <w:kern w:val="2"/>
      <w:sz w:val="24"/>
      <w:szCs w:val="24"/>
      <w:u w:val="single"/>
      <w:lang w:val="en-US" w:eastAsia="zh-CN" w:bidi="ar-SA"/>
    </w:rPr>
  </w:style>
  <w:style w:type="character" w:customStyle="1" w:styleId="Char1">
    <w:name w:val="标题 Char1"/>
    <w:aliases w:val="标题 Char Char, Char Char Char Char Char1, Char Char Char Char1, Char Char Char Char Char Char1"/>
    <w:rPr>
      <w:rFonts w:ascii="Arial" w:eastAsia="宋体" w:hAnsi="Arial" w:cs="宋体"/>
      <w:b/>
      <w:kern w:val="2"/>
      <w:sz w:val="32"/>
      <w:szCs w:val="24"/>
      <w:lang w:val="en-US" w:eastAsia="zh-CN" w:bidi="ar-SA"/>
    </w:rPr>
  </w:style>
  <w:style w:type="character" w:styleId="ad">
    <w:name w:val="page number"/>
    <w:basedOn w:val="a8"/>
  </w:style>
  <w:style w:type="character" w:customStyle="1" w:styleId="Char0">
    <w:name w:val="页脚 Char"/>
    <w:link w:val="ae"/>
    <w:uiPriority w:val="99"/>
    <w:rPr>
      <w:rFonts w:ascii="宋体" w:eastAsia="宋体" w:hAnsi="宋体" w:cs="宋体"/>
      <w:kern w:val="2"/>
      <w:sz w:val="18"/>
      <w:szCs w:val="24"/>
      <w:lang w:val="en-US" w:eastAsia="zh-CN" w:bidi="ar-SA"/>
    </w:rPr>
  </w:style>
  <w:style w:type="character" w:styleId="af">
    <w:name w:val="FollowedHyperlink"/>
    <w:rPr>
      <w:rFonts w:ascii="宋体" w:eastAsia="宋体" w:hAnsi="宋体" w:cs="宋体"/>
      <w:color w:val="800080"/>
      <w:kern w:val="2"/>
      <w:sz w:val="24"/>
      <w:szCs w:val="24"/>
      <w:u w:val="single"/>
      <w:lang w:val="en-US" w:eastAsia="zh-CN" w:bidi="ar-SA"/>
    </w:rPr>
  </w:style>
  <w:style w:type="character" w:customStyle="1" w:styleId="CharChar">
    <w:name w:val="纯文本 Char Char"/>
    <w:aliases w:val="普通文字 Char Char,孙普文字 Char,文字缩进 Char,普通文字 Char Char Char Char,普通文字 Char Char Char Char Char Char Char Char Char,普通文字 Char Char Char Char Char Char Char Char1,普通文字 Char Char1"/>
    <w:rPr>
      <w:rFonts w:ascii="宋体" w:eastAsia="宋体" w:hAnsi="Courier New" w:cs="宋体"/>
      <w:kern w:val="2"/>
      <w:sz w:val="21"/>
      <w:szCs w:val="24"/>
      <w:lang w:val="en-US" w:eastAsia="zh-CN" w:bidi="ar-SA"/>
    </w:rPr>
  </w:style>
  <w:style w:type="character" w:styleId="af0">
    <w:name w:val="Emphasis"/>
    <w:qFormat/>
    <w:rPr>
      <w:rFonts w:ascii="宋体" w:eastAsia="宋体" w:hAnsi="宋体" w:cs="宋体"/>
      <w:i w:val="0"/>
      <w:iCs w:val="0"/>
      <w:color w:val="CC0000"/>
      <w:kern w:val="2"/>
      <w:sz w:val="24"/>
      <w:szCs w:val="24"/>
      <w:lang w:val="en-US" w:eastAsia="zh-CN" w:bidi="ar-SA"/>
    </w:rPr>
  </w:style>
  <w:style w:type="character" w:customStyle="1" w:styleId="6CharChar">
    <w:name w:val="样式6 Char Char"/>
    <w:link w:val="60"/>
    <w:rPr>
      <w:rFonts w:ascii="宋体" w:eastAsia="黑体" w:hAnsi="宋体" w:cs="宋体"/>
      <w:kern w:val="2"/>
      <w:sz w:val="21"/>
      <w:szCs w:val="21"/>
      <w:lang w:val="en-US" w:eastAsia="zh-CN" w:bidi="ar-SA"/>
    </w:rPr>
  </w:style>
  <w:style w:type="character" w:customStyle="1" w:styleId="3CharChar">
    <w:name w:val="标题3 Char Char"/>
    <w:rPr>
      <w:rFonts w:ascii="Arial" w:eastAsia="宋体" w:hAnsi="Arial" w:cs="宋体"/>
      <w:b/>
      <w:bCs/>
      <w:iCs/>
      <w:color w:val="FF0000"/>
      <w:kern w:val="2"/>
      <w:sz w:val="24"/>
      <w:szCs w:val="24"/>
      <w:lang w:val="en-US" w:eastAsia="zh-CN" w:bidi="ar-SA"/>
    </w:rPr>
  </w:style>
  <w:style w:type="character" w:customStyle="1" w:styleId="CharCharCharCharCharCharCharCharCharCharCharCharCharCharCharCharCharCharChar">
    <w:name w:val="纯文本 Char Char Char Char Char Char Char Char Char Char Char Char Char Char Char Char Char Char Char"/>
    <w:rPr>
      <w:rFonts w:ascii="宋体" w:eastAsia="宋体" w:hAnsi="Courier New" w:cs="宋体"/>
      <w:kern w:val="2"/>
      <w:sz w:val="21"/>
      <w:szCs w:val="24"/>
      <w:lang w:val="en-US" w:eastAsia="zh-CN" w:bidi="ar-SA"/>
    </w:rPr>
  </w:style>
  <w:style w:type="character" w:customStyle="1" w:styleId="CharChar30">
    <w:name w:val="普通文字 Char Char3"/>
    <w:aliases w:val="孙普文字 Char2,纯文本 Char1 Char Char Char,纯文本 Char Char Char Char Char,纯文本 Char1 Char Char1,纯文本 Char Char Char Char1,纯文本 Char Char2,纯文本 Char Char Char Char Char Char Char Char Char Char Char Char Char1,普通文字 Char2,文字缩进 Char2"/>
    <w:rPr>
      <w:rFonts w:ascii="宋体" w:eastAsia="宋体" w:hAnsi="Courier New" w:cs="宋体"/>
      <w:kern w:val="2"/>
      <w:sz w:val="21"/>
      <w:szCs w:val="24"/>
      <w:lang w:val="en-US" w:eastAsia="zh-CN" w:bidi="ar-SA"/>
    </w:rPr>
  </w:style>
  <w:style w:type="character" w:customStyle="1" w:styleId="1CharCharCharCharCharChar">
    <w:name w:val="正文1 Char Char Char Char Char Char"/>
    <w:basedOn w:val="a8"/>
  </w:style>
  <w:style w:type="character" w:customStyle="1" w:styleId="2Char">
    <w:name w:val="标题 2 Char"/>
    <w:link w:val="20"/>
    <w:uiPriority w:val="99"/>
    <w:rPr>
      <w:rFonts w:ascii="Arial" w:eastAsia="黑体" w:hAnsi="Arial" w:cs="宋体"/>
      <w:b/>
      <w:bCs/>
      <w:kern w:val="2"/>
      <w:sz w:val="32"/>
      <w:szCs w:val="32"/>
      <w:lang w:val="en-US" w:eastAsia="zh-CN" w:bidi="ar-SA"/>
    </w:rPr>
  </w:style>
  <w:style w:type="character" w:customStyle="1" w:styleId="Char2">
    <w:name w:val="信息标题 Char"/>
    <w:link w:val="af1"/>
    <w:rPr>
      <w:rFonts w:ascii="Arial" w:eastAsia="宋体" w:hAnsi="Arial" w:cs="Arial"/>
      <w:kern w:val="2"/>
      <w:sz w:val="24"/>
      <w:szCs w:val="24"/>
      <w:lang w:val="en-US" w:eastAsia="zh-CN" w:bidi="ar-SA"/>
    </w:rPr>
  </w:style>
  <w:style w:type="character" w:customStyle="1" w:styleId="Char10">
    <w:name w:val="纯文本 Char1"/>
    <w:aliases w:val="普通文字 Char Char4,孙普文字 Char3,纯文本 Char1 Char Char Char1,纯文本 Char Char Char Char Char1,纯文本 Char1 Char Char2,纯文本 Char Char Char Char2,纯文本 Char Char3,纯文本 Char Char Char Char Char Char Char Char Char Char Char Char Char2,普通文字 Char3,文字缩进 Char3"/>
    <w:rPr>
      <w:rFonts w:ascii="宋体" w:eastAsia="宋体" w:hAnsi="Courier New" w:cs="宋体"/>
      <w:kern w:val="2"/>
      <w:sz w:val="21"/>
      <w:szCs w:val="24"/>
      <w:lang w:val="en-US" w:eastAsia="zh-CN" w:bidi="ar-SA"/>
    </w:rPr>
  </w:style>
  <w:style w:type="character" w:customStyle="1" w:styleId="111CharCharCharCharCharCharCharCharCharChar">
    <w:name w:val="条标题1.1.1 Char Char Char Char Char Char Char Char Char Char"/>
    <w:rPr>
      <w:rFonts w:ascii="宋体" w:eastAsia="宋体" w:hAnsi="宋体" w:cs="宋体"/>
      <w:b/>
      <w:bCs/>
      <w:iCs/>
      <w:kern w:val="2"/>
      <w:sz w:val="24"/>
      <w:szCs w:val="24"/>
      <w:lang w:val="en-US" w:eastAsia="zh-CN" w:bidi="ar-SA"/>
    </w:rPr>
  </w:style>
  <w:style w:type="character" w:customStyle="1" w:styleId="CharCharCharCharCharCharCharCharCharCharCharCharCharChar">
    <w:name w:val="纯文本 Char Char Char Char Char Char Char Char Char Char Char Char Char Char"/>
    <w:rPr>
      <w:rFonts w:ascii="宋体" w:eastAsia="宋体" w:hAnsi="Courier New" w:cs="宋体"/>
      <w:kern w:val="2"/>
      <w:sz w:val="21"/>
      <w:szCs w:val="24"/>
      <w:lang w:val="en-US" w:eastAsia="zh-CN" w:bidi="ar-SA"/>
    </w:rPr>
  </w:style>
  <w:style w:type="character" w:customStyle="1" w:styleId="CharChar0">
    <w:name w:val="正文文本 Char Char"/>
    <w:rPr>
      <w:rFonts w:ascii="宋体" w:eastAsia="宋体" w:hAnsi="宋体" w:cs="宋体"/>
      <w:kern w:val="2"/>
      <w:sz w:val="21"/>
      <w:szCs w:val="24"/>
      <w:lang w:val="en-US" w:eastAsia="zh-CN" w:bidi="ar-SA"/>
    </w:rPr>
  </w:style>
  <w:style w:type="character" w:customStyle="1" w:styleId="Char3">
    <w:name w:val="页眉 Char"/>
    <w:link w:val="af2"/>
    <w:uiPriority w:val="99"/>
    <w:rPr>
      <w:rFonts w:ascii="宋体" w:eastAsia="宋体" w:hAnsi="宋体" w:cs="宋体"/>
      <w:kern w:val="2"/>
      <w:sz w:val="18"/>
      <w:szCs w:val="24"/>
      <w:lang w:val="en-US" w:eastAsia="zh-CN" w:bidi="ar-SA"/>
    </w:rPr>
  </w:style>
  <w:style w:type="character" w:customStyle="1" w:styleId="Char11">
    <w:name w:val="页眉 Char1"/>
    <w:aliases w:val="页眉1 Char,页眉2 Char,页眉3 Char,页眉11 Char,页眉21 Char,页眉12 Char,even Char,页眉 Char Char Char,页眉 Char Char1,页眉cover Char,ABB Logo Char"/>
    <w:rPr>
      <w:rFonts w:ascii="宋体" w:eastAsia="宋体" w:hAnsi="宋体" w:cs="宋体"/>
      <w:kern w:val="2"/>
      <w:sz w:val="18"/>
      <w:szCs w:val="24"/>
      <w:lang w:val="en-US" w:eastAsia="zh-CN" w:bidi="ar-SA"/>
    </w:rPr>
  </w:style>
  <w:style w:type="character" w:customStyle="1" w:styleId="3Char">
    <w:name w:val="标题 3 Char"/>
    <w:link w:val="30"/>
    <w:uiPriority w:val="99"/>
    <w:rPr>
      <w:rFonts w:ascii="宋体" w:eastAsia="宋体" w:hAnsi="宋体" w:cs="宋体"/>
      <w:b/>
      <w:bCs/>
      <w:kern w:val="2"/>
      <w:sz w:val="32"/>
      <w:szCs w:val="32"/>
      <w:lang w:val="en-US" w:eastAsia="zh-CN" w:bidi="ar-SA"/>
    </w:rPr>
  </w:style>
  <w:style w:type="character" w:customStyle="1" w:styleId="Char4">
    <w:name w:val="正文文本 Char"/>
    <w:link w:val="af3"/>
    <w:rPr>
      <w:rFonts w:ascii="宋体" w:eastAsia="宋体" w:hAnsi="Arial" w:cs="宋体"/>
      <w:kern w:val="2"/>
      <w:sz w:val="28"/>
      <w:szCs w:val="24"/>
      <w:lang w:val="en-US" w:eastAsia="zh-CN" w:bidi="ar-SA"/>
    </w:rPr>
  </w:style>
  <w:style w:type="character" w:customStyle="1" w:styleId="word-break-all2">
    <w:name w:val="word-break-all2"/>
    <w:basedOn w:val="a8"/>
  </w:style>
  <w:style w:type="character" w:customStyle="1" w:styleId="11CharCharCharCharC">
    <w:name w:val="节标题 1.1 Char Char Char Char C"/>
    <w:rPr>
      <w:rFonts w:ascii="宋体" w:eastAsia="宋体" w:hAnsi="宋体" w:cs="宋体"/>
      <w:b/>
      <w:kern w:val="2"/>
      <w:sz w:val="24"/>
      <w:szCs w:val="24"/>
      <w:lang w:val="en-US" w:eastAsia="zh-CN" w:bidi="ar-SA"/>
    </w:rPr>
  </w:style>
  <w:style w:type="character" w:customStyle="1" w:styleId="CharChar1">
    <w:name w:val="纯文本 Char Char1"/>
    <w:aliases w:val="纯文本 Char Char Char Char Char Char Char Char Char Char Char Char Char,纯文本 Char Char Char Char Char Char Char Char Char Char Char Char Char Char Char Char Char Char,普通文字 Char1,普通文字 Char Char2,孙普文字 Char1,文字缩进 Char1,普通文字 Char Char Char Char1"/>
    <w:rPr>
      <w:rFonts w:ascii="宋体" w:eastAsia="宋体" w:hAnsi="Courier New" w:cs="宋体"/>
      <w:kern w:val="2"/>
      <w:sz w:val="21"/>
      <w:szCs w:val="24"/>
      <w:lang w:val="en-US" w:eastAsia="zh-CN" w:bidi="ar-SA"/>
    </w:rPr>
  </w:style>
  <w:style w:type="paragraph" w:styleId="af3">
    <w:name w:val="Body Text"/>
    <w:basedOn w:val="a6"/>
    <w:link w:val="Char4"/>
    <w:pPr>
      <w:spacing w:line="312" w:lineRule="auto"/>
    </w:pPr>
    <w:rPr>
      <w:rFonts w:ascii="宋体" w:hAnsi="Arial" w:cs="宋体"/>
      <w:sz w:val="28"/>
      <w:szCs w:val="24"/>
    </w:rPr>
  </w:style>
  <w:style w:type="paragraph" w:styleId="af4">
    <w:name w:val="Body Text First Indent"/>
    <w:basedOn w:val="af3"/>
    <w:pPr>
      <w:spacing w:after="120" w:line="240" w:lineRule="auto"/>
      <w:ind w:firstLine="420"/>
    </w:pPr>
    <w:rPr>
      <w:rFonts w:ascii="Times New Roman" w:hAnsi="Times New Roman"/>
      <w:sz w:val="24"/>
    </w:rPr>
  </w:style>
  <w:style w:type="paragraph" w:styleId="af5">
    <w:name w:val="caption"/>
    <w:basedOn w:val="a6"/>
    <w:next w:val="a6"/>
    <w:qFormat/>
    <w:rPr>
      <w:rFonts w:ascii="Cambria" w:eastAsia="黑体" w:hAnsi="Cambria"/>
      <w:sz w:val="20"/>
    </w:rPr>
  </w:style>
  <w:style w:type="paragraph" w:styleId="21">
    <w:name w:val="toc 2"/>
    <w:basedOn w:val="a6"/>
    <w:next w:val="a6"/>
    <w:uiPriority w:val="99"/>
    <w:pPr>
      <w:ind w:left="210"/>
      <w:jc w:val="left"/>
    </w:pPr>
    <w:rPr>
      <w:smallCaps/>
      <w:sz w:val="20"/>
    </w:rPr>
  </w:style>
  <w:style w:type="paragraph" w:styleId="41">
    <w:name w:val="toc 4"/>
    <w:basedOn w:val="a6"/>
    <w:next w:val="a6"/>
    <w:pPr>
      <w:ind w:left="630"/>
      <w:jc w:val="left"/>
    </w:pPr>
    <w:rPr>
      <w:sz w:val="18"/>
      <w:szCs w:val="18"/>
    </w:rPr>
  </w:style>
  <w:style w:type="paragraph" w:styleId="ab">
    <w:name w:val="Plain Text"/>
    <w:basedOn w:val="a6"/>
    <w:link w:val="Char"/>
    <w:rPr>
      <w:rFonts w:ascii="宋体" w:hAnsi="Courier New" w:cs="宋体"/>
      <w:szCs w:val="24"/>
    </w:rPr>
  </w:style>
  <w:style w:type="paragraph" w:styleId="31">
    <w:name w:val="toc 3"/>
    <w:basedOn w:val="a6"/>
    <w:next w:val="a6"/>
    <w:pPr>
      <w:ind w:left="420"/>
      <w:jc w:val="left"/>
    </w:pPr>
    <w:rPr>
      <w:i/>
      <w:iCs/>
      <w:sz w:val="20"/>
    </w:rPr>
  </w:style>
  <w:style w:type="paragraph" w:styleId="af6">
    <w:name w:val="List"/>
    <w:basedOn w:val="a6"/>
    <w:pPr>
      <w:ind w:left="420" w:hanging="420"/>
    </w:pPr>
    <w:rPr>
      <w:sz w:val="28"/>
    </w:rPr>
  </w:style>
  <w:style w:type="paragraph" w:styleId="af7">
    <w:name w:val="Date"/>
    <w:basedOn w:val="a6"/>
    <w:next w:val="a6"/>
    <w:link w:val="Char5"/>
    <w:uiPriority w:val="99"/>
    <w:rPr>
      <w:sz w:val="28"/>
    </w:rPr>
  </w:style>
  <w:style w:type="paragraph" w:styleId="a7">
    <w:name w:val="Normal Indent"/>
    <w:basedOn w:val="a6"/>
    <w:pPr>
      <w:ind w:firstLine="420"/>
    </w:pPr>
    <w:rPr>
      <w:szCs w:val="21"/>
    </w:rPr>
  </w:style>
  <w:style w:type="paragraph" w:styleId="11">
    <w:name w:val="index 1"/>
    <w:basedOn w:val="a6"/>
    <w:next w:val="a6"/>
    <w:pPr>
      <w:adjustRightInd w:val="0"/>
      <w:spacing w:line="240" w:lineRule="atLeast"/>
      <w:ind w:left="240" w:hanging="240"/>
      <w:jc w:val="left"/>
      <w:textAlignment w:val="baseline"/>
    </w:pPr>
    <w:rPr>
      <w:kern w:val="0"/>
      <w:sz w:val="24"/>
      <w:szCs w:val="21"/>
    </w:rPr>
  </w:style>
  <w:style w:type="paragraph" w:styleId="af8">
    <w:name w:val="Document Map"/>
    <w:basedOn w:val="a6"/>
    <w:link w:val="Char6"/>
    <w:uiPriority w:val="99"/>
    <w:pPr>
      <w:shd w:val="clear" w:color="auto" w:fill="000080"/>
    </w:pPr>
  </w:style>
  <w:style w:type="paragraph" w:styleId="22">
    <w:name w:val="Body Text 2"/>
    <w:basedOn w:val="a6"/>
    <w:pPr>
      <w:spacing w:line="360" w:lineRule="auto"/>
    </w:pPr>
    <w:rPr>
      <w:color w:val="000000"/>
      <w:sz w:val="24"/>
    </w:rPr>
  </w:style>
  <w:style w:type="paragraph" w:styleId="af9">
    <w:name w:val="List Bullet"/>
    <w:basedOn w:val="a6"/>
    <w:pPr>
      <w:tabs>
        <w:tab w:val="left" w:pos="360"/>
      </w:tabs>
      <w:ind w:left="360" w:hangingChars="200" w:hanging="360"/>
    </w:pPr>
    <w:rPr>
      <w:sz w:val="28"/>
    </w:rPr>
  </w:style>
  <w:style w:type="paragraph" w:styleId="32">
    <w:name w:val="Body Text Indent 3"/>
    <w:basedOn w:val="a6"/>
    <w:pPr>
      <w:spacing w:line="312" w:lineRule="auto"/>
      <w:ind w:left="840"/>
    </w:pPr>
    <w:rPr>
      <w:rFonts w:ascii="Arial" w:hAnsi="Arial"/>
    </w:rPr>
  </w:style>
  <w:style w:type="paragraph" w:styleId="12">
    <w:name w:val="toc 1"/>
    <w:basedOn w:val="a6"/>
    <w:next w:val="a6"/>
    <w:uiPriority w:val="99"/>
    <w:pPr>
      <w:spacing w:before="120" w:after="120"/>
      <w:jc w:val="left"/>
    </w:pPr>
    <w:rPr>
      <w:b/>
      <w:bCs/>
      <w:caps/>
      <w:sz w:val="20"/>
    </w:rPr>
  </w:style>
  <w:style w:type="paragraph" w:styleId="afa">
    <w:name w:val="Balloon Text"/>
    <w:basedOn w:val="a6"/>
    <w:link w:val="Char7"/>
    <w:uiPriority w:val="99"/>
    <w:rPr>
      <w:sz w:val="18"/>
      <w:szCs w:val="18"/>
    </w:rPr>
  </w:style>
  <w:style w:type="paragraph" w:styleId="afb">
    <w:name w:val="table of figures"/>
    <w:basedOn w:val="a6"/>
    <w:next w:val="a6"/>
    <w:pPr>
      <w:adjustRightInd w:val="0"/>
      <w:ind w:leftChars="200" w:left="200" w:hangingChars="200" w:hanging="200"/>
      <w:textAlignment w:val="baseline"/>
    </w:pPr>
    <w:rPr>
      <w:rFonts w:ascii="宋体"/>
      <w:kern w:val="0"/>
      <w:sz w:val="24"/>
    </w:rPr>
  </w:style>
  <w:style w:type="paragraph" w:styleId="80">
    <w:name w:val="toc 8"/>
    <w:basedOn w:val="a6"/>
    <w:next w:val="a6"/>
    <w:pPr>
      <w:ind w:left="1470"/>
      <w:jc w:val="left"/>
    </w:pPr>
    <w:rPr>
      <w:sz w:val="18"/>
      <w:szCs w:val="18"/>
    </w:rPr>
  </w:style>
  <w:style w:type="paragraph" w:styleId="50">
    <w:name w:val="toc 5"/>
    <w:basedOn w:val="a6"/>
    <w:next w:val="a6"/>
    <w:pPr>
      <w:ind w:left="840"/>
      <w:jc w:val="left"/>
    </w:pPr>
    <w:rPr>
      <w:sz w:val="18"/>
      <w:szCs w:val="18"/>
    </w:rPr>
  </w:style>
  <w:style w:type="paragraph" w:styleId="70">
    <w:name w:val="toc 7"/>
    <w:basedOn w:val="a6"/>
    <w:next w:val="a6"/>
    <w:pPr>
      <w:ind w:left="1260"/>
      <w:jc w:val="left"/>
    </w:pPr>
    <w:rPr>
      <w:sz w:val="18"/>
      <w:szCs w:val="18"/>
    </w:rPr>
  </w:style>
  <w:style w:type="paragraph" w:styleId="af1">
    <w:name w:val="Message Header"/>
    <w:basedOn w:val="a6"/>
    <w:link w:val="Char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23">
    <w:name w:val="Body Text Indent 2"/>
    <w:basedOn w:val="a6"/>
    <w:pPr>
      <w:snapToGrid w:val="0"/>
      <w:spacing w:line="360" w:lineRule="auto"/>
      <w:ind w:firstLine="502"/>
    </w:pPr>
    <w:rPr>
      <w:sz w:val="28"/>
    </w:rPr>
  </w:style>
  <w:style w:type="paragraph" w:styleId="3">
    <w:name w:val="List Bullet 3"/>
    <w:basedOn w:val="a6"/>
    <w:pPr>
      <w:numPr>
        <w:numId w:val="1"/>
      </w:numPr>
      <w:tabs>
        <w:tab w:val="left" w:pos="735"/>
      </w:tabs>
    </w:pPr>
    <w:rPr>
      <w:sz w:val="28"/>
    </w:rPr>
  </w:style>
  <w:style w:type="paragraph" w:styleId="afc">
    <w:name w:val="Title"/>
    <w:basedOn w:val="a6"/>
    <w:qFormat/>
    <w:pPr>
      <w:spacing w:before="240" w:after="60"/>
      <w:jc w:val="center"/>
      <w:outlineLvl w:val="0"/>
    </w:pPr>
    <w:rPr>
      <w:rFonts w:ascii="Arial" w:hAnsi="Arial"/>
      <w:b/>
      <w:sz w:val="32"/>
    </w:rPr>
  </w:style>
  <w:style w:type="paragraph" w:styleId="61">
    <w:name w:val="toc 6"/>
    <w:basedOn w:val="a6"/>
    <w:next w:val="a6"/>
    <w:pPr>
      <w:ind w:left="1050"/>
      <w:jc w:val="left"/>
    </w:pPr>
    <w:rPr>
      <w:sz w:val="18"/>
      <w:szCs w:val="18"/>
    </w:rPr>
  </w:style>
  <w:style w:type="paragraph" w:styleId="afd">
    <w:name w:val="Body Text Indent"/>
    <w:basedOn w:val="a6"/>
    <w:pPr>
      <w:snapToGrid w:val="0"/>
      <w:spacing w:line="360" w:lineRule="auto"/>
      <w:ind w:left="749"/>
      <w:jc w:val="left"/>
    </w:pPr>
    <w:rPr>
      <w:sz w:val="28"/>
    </w:rPr>
  </w:style>
  <w:style w:type="paragraph" w:styleId="33">
    <w:name w:val="Body Text 3"/>
    <w:basedOn w:val="a6"/>
    <w:pPr>
      <w:adjustRightInd w:val="0"/>
      <w:spacing w:after="120" w:line="360" w:lineRule="auto"/>
      <w:ind w:leftChars="200" w:left="200"/>
      <w:textAlignment w:val="baseline"/>
    </w:pPr>
    <w:rPr>
      <w:kern w:val="0"/>
      <w:sz w:val="16"/>
      <w:szCs w:val="16"/>
    </w:rPr>
  </w:style>
  <w:style w:type="paragraph" w:styleId="afe">
    <w:name w:val="annotation text"/>
    <w:basedOn w:val="a6"/>
    <w:link w:val="Char8"/>
    <w:uiPriority w:val="99"/>
    <w:pPr>
      <w:adjustRightInd w:val="0"/>
      <w:spacing w:line="410" w:lineRule="atLeast"/>
      <w:jc w:val="left"/>
    </w:pPr>
    <w:rPr>
      <w:rFonts w:ascii="宋体"/>
      <w:kern w:val="0"/>
      <w:sz w:val="24"/>
    </w:rPr>
  </w:style>
  <w:style w:type="paragraph" w:styleId="aff">
    <w:name w:val="Normal (Web)"/>
    <w:basedOn w:val="a6"/>
    <w:pPr>
      <w:widowControl/>
      <w:spacing w:before="100" w:beforeAutospacing="1" w:after="100" w:afterAutospacing="1"/>
      <w:jc w:val="left"/>
    </w:pPr>
    <w:rPr>
      <w:rFonts w:ascii="宋体" w:hAnsi="宋体"/>
      <w:kern w:val="0"/>
      <w:sz w:val="24"/>
      <w:szCs w:val="24"/>
    </w:rPr>
  </w:style>
  <w:style w:type="paragraph" w:styleId="90">
    <w:name w:val="toc 9"/>
    <w:basedOn w:val="a6"/>
    <w:next w:val="a6"/>
    <w:pPr>
      <w:ind w:left="1680"/>
      <w:jc w:val="left"/>
    </w:pPr>
    <w:rPr>
      <w:sz w:val="18"/>
      <w:szCs w:val="18"/>
    </w:rPr>
  </w:style>
  <w:style w:type="paragraph" w:styleId="af2">
    <w:name w:val="header"/>
    <w:basedOn w:val="a6"/>
    <w:link w:val="Char3"/>
    <w:uiPriority w:val="99"/>
    <w:pPr>
      <w:pBdr>
        <w:bottom w:val="single" w:sz="6" w:space="1" w:color="auto"/>
      </w:pBdr>
      <w:tabs>
        <w:tab w:val="center" w:pos="4153"/>
        <w:tab w:val="right" w:pos="8306"/>
      </w:tabs>
      <w:snapToGrid w:val="0"/>
      <w:jc w:val="center"/>
    </w:pPr>
    <w:rPr>
      <w:rFonts w:ascii="宋体" w:hAnsi="宋体" w:cs="宋体"/>
      <w:sz w:val="18"/>
      <w:szCs w:val="24"/>
    </w:rPr>
  </w:style>
  <w:style w:type="paragraph" w:styleId="ae">
    <w:name w:val="footer"/>
    <w:basedOn w:val="a6"/>
    <w:link w:val="Char0"/>
    <w:uiPriority w:val="99"/>
    <w:pPr>
      <w:tabs>
        <w:tab w:val="center" w:pos="4153"/>
        <w:tab w:val="right" w:pos="8306"/>
      </w:tabs>
      <w:snapToGrid w:val="0"/>
      <w:jc w:val="left"/>
    </w:pPr>
    <w:rPr>
      <w:rFonts w:ascii="宋体" w:hAnsi="宋体" w:cs="宋体"/>
      <w:sz w:val="18"/>
      <w:szCs w:val="24"/>
    </w:rPr>
  </w:style>
  <w:style w:type="paragraph" w:customStyle="1" w:styleId="tll">
    <w:name w:val="tll"/>
    <w:basedOn w:val="a6"/>
    <w:pPr>
      <w:autoSpaceDE w:val="0"/>
      <w:autoSpaceDN w:val="0"/>
      <w:adjustRightInd w:val="0"/>
      <w:snapToGrid w:val="0"/>
    </w:pPr>
    <w:rPr>
      <w:rFonts w:ascii="仿宋_GB2312" w:eastAsia="仿宋_GB2312" w:hAnsi="Arial" w:hint="eastAsia"/>
      <w:kern w:val="0"/>
      <w:szCs w:val="21"/>
    </w:rPr>
  </w:style>
  <w:style w:type="paragraph" w:customStyle="1" w:styleId="BOutline2N">
    <w:name w:val="B Outline 2 N"/>
    <w:basedOn w:val="a6"/>
    <w:pPr>
      <w:numPr>
        <w:numId w:val="2"/>
      </w:numPr>
      <w:tabs>
        <w:tab w:val="left" w:pos="420"/>
      </w:tabs>
      <w:spacing w:line="360" w:lineRule="auto"/>
    </w:pPr>
    <w:rPr>
      <w:rFonts w:eastAsia="华康宋体W5(P)"/>
      <w:sz w:val="24"/>
      <w:szCs w:val="21"/>
    </w:rPr>
  </w:style>
  <w:style w:type="paragraph" w:customStyle="1" w:styleId="CharCharCharCharCharChar1CharCharCharChar">
    <w:name w:val="Char Char Char Char Char Char1 Char Char Char Char"/>
    <w:basedOn w:val="a6"/>
    <w:rPr>
      <w:szCs w:val="21"/>
    </w:rPr>
  </w:style>
  <w:style w:type="paragraph" w:customStyle="1" w:styleId="13">
    <w:name w:val="(1)"/>
    <w:basedOn w:val="a6"/>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CharCharCharCharCharCharChar">
    <w:name w:val="Char Char Char Char Char Char Char"/>
    <w:basedOn w:val="a6"/>
    <w:rPr>
      <w:szCs w:val="24"/>
    </w:rPr>
  </w:style>
  <w:style w:type="paragraph" w:customStyle="1" w:styleId="Formatvorlage1">
    <w:name w:val="Formatvorlage1"/>
    <w:basedOn w:val="a6"/>
    <w:pPr>
      <w:widowControl/>
      <w:jc w:val="left"/>
    </w:pPr>
    <w:rPr>
      <w:rFonts w:ascii="Arial" w:eastAsia="PMingLiU" w:hAnsi="Arial"/>
      <w:kern w:val="0"/>
      <w:sz w:val="22"/>
      <w:lang w:eastAsia="de-DE"/>
    </w:rPr>
  </w:style>
  <w:style w:type="paragraph" w:customStyle="1" w:styleId="42">
    <w:name w:val="样式4"/>
    <w:basedOn w:val="a6"/>
    <w:pPr>
      <w:spacing w:line="360" w:lineRule="auto"/>
      <w:textAlignment w:val="top"/>
    </w:pPr>
    <w:rPr>
      <w:spacing w:val="-20"/>
      <w:sz w:val="24"/>
      <w:szCs w:val="24"/>
    </w:rPr>
  </w:style>
  <w:style w:type="paragraph" w:customStyle="1" w:styleId="ST20-2">
    <w:name w:val="ST20-2"/>
    <w:basedOn w:val="a6"/>
    <w:pPr>
      <w:numPr>
        <w:numId w:val="3"/>
      </w:numPr>
      <w:tabs>
        <w:tab w:val="left" w:pos="345"/>
        <w:tab w:val="left" w:pos="567"/>
      </w:tabs>
      <w:adjustRightInd w:val="0"/>
      <w:snapToGrid w:val="0"/>
      <w:spacing w:after="120" w:line="300" w:lineRule="auto"/>
      <w:ind w:left="1247"/>
    </w:pPr>
    <w:rPr>
      <w:rFonts w:ascii="宋体" w:hAnsi="Arial"/>
      <w:sz w:val="24"/>
    </w:rPr>
  </w:style>
  <w:style w:type="paragraph" w:customStyle="1" w:styleId="aff0">
    <w:name w:val="(页眉)科宏"/>
    <w:rPr>
      <w:rFonts w:ascii="Arial" w:eastAsia="仿宋_GB2312" w:hAnsi="Arial"/>
      <w:sz w:val="21"/>
    </w:rPr>
  </w:style>
  <w:style w:type="paragraph" w:customStyle="1" w:styleId="14">
    <w:name w:val="表格1"/>
    <w:basedOn w:val="a6"/>
    <w:pPr>
      <w:tabs>
        <w:tab w:val="left" w:pos="0"/>
      </w:tabs>
      <w:adjustRightInd w:val="0"/>
      <w:snapToGrid w:val="0"/>
      <w:spacing w:line="360" w:lineRule="atLeast"/>
      <w:jc w:val="center"/>
      <w:textAlignment w:val="baseline"/>
    </w:pPr>
    <w:rPr>
      <w:kern w:val="0"/>
    </w:rPr>
  </w:style>
  <w:style w:type="paragraph" w:customStyle="1" w:styleId="a4">
    <w:name w:val="五级条标题"/>
    <w:basedOn w:val="a3"/>
    <w:next w:val="a6"/>
    <w:pPr>
      <w:numPr>
        <w:ilvl w:val="6"/>
      </w:numPr>
      <w:outlineLvl w:val="6"/>
    </w:pPr>
  </w:style>
  <w:style w:type="paragraph" w:customStyle="1" w:styleId="aff1">
    <w:name w:val="表格侧编号"/>
    <w:next w:val="a6"/>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24">
    <w:name w:val="样式 首行缩进:  2 字符 非加宽量 / 紧缩量"/>
    <w:basedOn w:val="a6"/>
    <w:pPr>
      <w:spacing w:line="360" w:lineRule="auto"/>
      <w:ind w:firstLineChars="200" w:firstLine="480"/>
    </w:pPr>
    <w:rPr>
      <w:spacing w:val="20"/>
      <w:kern w:val="0"/>
      <w:sz w:val="24"/>
      <w:szCs w:val="24"/>
    </w:rPr>
  </w:style>
  <w:style w:type="paragraph" w:customStyle="1" w:styleId="aff2">
    <w:name w:val="表格文字"/>
    <w:basedOn w:val="a6"/>
    <w:pPr>
      <w:adjustRightInd w:val="0"/>
      <w:snapToGrid w:val="0"/>
      <w:jc w:val="center"/>
    </w:pPr>
    <w:rPr>
      <w:rFonts w:cs="Arial"/>
      <w:snapToGrid w:val="0"/>
      <w:kern w:val="0"/>
      <w:sz w:val="24"/>
    </w:rPr>
  </w:style>
  <w:style w:type="paragraph" w:customStyle="1" w:styleId="60">
    <w:name w:val="样式6"/>
    <w:basedOn w:val="a6"/>
    <w:link w:val="6CharChar"/>
    <w:pPr>
      <w:topLinePunct/>
      <w:spacing w:before="160" w:after="60"/>
      <w:jc w:val="center"/>
    </w:pPr>
    <w:rPr>
      <w:rFonts w:ascii="宋体" w:eastAsia="黑体" w:hAnsi="宋体" w:cs="宋体"/>
      <w:szCs w:val="21"/>
    </w:rPr>
  </w:style>
  <w:style w:type="paragraph" w:customStyle="1" w:styleId="Arial229">
    <w:name w:val="样式 Arial 左侧:  2 字符 行距: 固定值 29 磅"/>
    <w:basedOn w:val="a6"/>
    <w:pPr>
      <w:adjustRightInd w:val="0"/>
      <w:spacing w:line="500" w:lineRule="exact"/>
      <w:ind w:firstLineChars="200" w:firstLine="200"/>
      <w:textAlignment w:val="baseline"/>
    </w:pPr>
    <w:rPr>
      <w:rFonts w:ascii="Arial" w:hAnsi="Arial"/>
      <w:kern w:val="0"/>
      <w:sz w:val="24"/>
    </w:rPr>
  </w:style>
  <w:style w:type="paragraph" w:customStyle="1" w:styleId="CharChar2CharChar">
    <w:name w:val="Char Char2 Char Char"/>
    <w:basedOn w:val="a6"/>
  </w:style>
  <w:style w:type="paragraph" w:customStyle="1" w:styleId="25">
    <w:name w:val="正文文字2"/>
    <w:basedOn w:val="af3"/>
    <w:pPr>
      <w:adjustRightInd w:val="0"/>
      <w:spacing w:after="60" w:line="360" w:lineRule="atLeast"/>
      <w:ind w:leftChars="30" w:left="72" w:rightChars="30" w:right="72"/>
      <w:jc w:val="center"/>
      <w:textAlignment w:val="baseline"/>
    </w:pPr>
    <w:rPr>
      <w:rFonts w:ascii="Arial" w:eastAsia="黑体" w:hAnsi="Times New Roman"/>
      <w:sz w:val="21"/>
    </w:rPr>
  </w:style>
  <w:style w:type="paragraph" w:customStyle="1" w:styleId="0505CharCharChar">
    <w:name w:val="章标题 + 段前:0.5行 段后0.5行 Char Char Char"/>
    <w:basedOn w:val="aff3"/>
  </w:style>
  <w:style w:type="paragraph" w:customStyle="1" w:styleId="15">
    <w:name w:val="纯文本1"/>
    <w:basedOn w:val="a6"/>
    <w:pPr>
      <w:adjustRightInd w:val="0"/>
    </w:pPr>
    <w:rPr>
      <w:rFonts w:ascii="宋体" w:hAnsi="Courier New" w:hint="eastAsia"/>
    </w:rPr>
  </w:style>
  <w:style w:type="paragraph" w:customStyle="1" w:styleId="a0">
    <w:name w:val="一级条标题"/>
    <w:next w:val="a6"/>
    <w:pPr>
      <w:numPr>
        <w:ilvl w:val="2"/>
        <w:numId w:val="4"/>
      </w:numPr>
      <w:outlineLvl w:val="2"/>
    </w:pPr>
    <w:rPr>
      <w:rFonts w:eastAsia="黑体"/>
      <w:sz w:val="21"/>
    </w:rPr>
  </w:style>
  <w:style w:type="paragraph" w:customStyle="1" w:styleId="Char12">
    <w:name w:val="Char1"/>
    <w:basedOn w:val="a6"/>
    <w:rPr>
      <w:szCs w:val="21"/>
    </w:rPr>
  </w:style>
  <w:style w:type="paragraph" w:customStyle="1" w:styleId="34">
    <w:name w:val="样式3"/>
    <w:basedOn w:val="a6"/>
    <w:pPr>
      <w:textAlignment w:val="top"/>
    </w:pPr>
    <w:rPr>
      <w:kern w:val="0"/>
      <w:sz w:val="24"/>
    </w:rPr>
  </w:style>
  <w:style w:type="paragraph" w:customStyle="1" w:styleId="aff4">
    <w:name w:val="ÕýÎÄ"/>
    <w:pPr>
      <w:widowControl w:val="0"/>
      <w:overflowPunct w:val="0"/>
      <w:autoSpaceDE w:val="0"/>
      <w:autoSpaceDN w:val="0"/>
      <w:adjustRightInd w:val="0"/>
      <w:spacing w:line="357" w:lineRule="atLeast"/>
      <w:jc w:val="both"/>
      <w:textAlignment w:val="baseline"/>
    </w:pPr>
    <w:rPr>
      <w:color w:val="000000"/>
      <w:sz w:val="21"/>
    </w:rPr>
  </w:style>
  <w:style w:type="paragraph" w:customStyle="1" w:styleId="Simone">
    <w:name w:val="Simone"/>
    <w:basedOn w:val="a6"/>
    <w:pPr>
      <w:widowControl/>
      <w:jc w:val="left"/>
    </w:pPr>
    <w:rPr>
      <w:rFonts w:ascii="Arial" w:eastAsia="PMingLiU" w:hAnsi="Arial"/>
      <w:b/>
      <w:kern w:val="0"/>
      <w:sz w:val="24"/>
      <w:u w:val="single"/>
      <w:lang w:eastAsia="de-DE"/>
    </w:rPr>
  </w:style>
  <w:style w:type="paragraph" w:customStyle="1" w:styleId="TableTxt">
    <w:name w:val="Table Txt"/>
    <w:basedOn w:val="a6"/>
    <w:rPr>
      <w:rFonts w:eastAsia="华康宋体W5(P)"/>
      <w:sz w:val="24"/>
      <w:szCs w:val="21"/>
    </w:rPr>
  </w:style>
  <w:style w:type="paragraph" w:customStyle="1" w:styleId="CharCharCharCharCharCharCharCharCharChar">
    <w:name w:val="Char Char Char Char Char Char Char Char Char Char"/>
    <w:basedOn w:val="CharCharCharChar"/>
    <w:pPr>
      <w:tabs>
        <w:tab w:val="left" w:pos="360"/>
      </w:tabs>
      <w:ind w:left="360" w:hangingChars="200" w:hanging="360"/>
    </w:pPr>
  </w:style>
  <w:style w:type="paragraph" w:customStyle="1" w:styleId="Char9">
    <w:name w:val="Char"/>
    <w:basedOn w:val="a6"/>
    <w:rPr>
      <w:szCs w:val="24"/>
    </w:rPr>
  </w:style>
  <w:style w:type="paragraph" w:customStyle="1" w:styleId="1">
    <w:name w:val="标题1"/>
    <w:basedOn w:val="10"/>
    <w:pPr>
      <w:numPr>
        <w:numId w:val="5"/>
      </w:numPr>
      <w:tabs>
        <w:tab w:val="left" w:pos="360"/>
      </w:tabs>
      <w:spacing w:after="0" w:line="360" w:lineRule="auto"/>
      <w:jc w:val="left"/>
    </w:pPr>
    <w:rPr>
      <w:rFonts w:ascii="Times New Roman"/>
      <w:kern w:val="44"/>
      <w:szCs w:val="20"/>
    </w:rPr>
  </w:style>
  <w:style w:type="paragraph" w:customStyle="1" w:styleId="Arial2902">
    <w:name w:val="样式 Arial 行距: 固定值 29 磅 左  0 字符 首行缩进:  2 字符"/>
    <w:basedOn w:val="a6"/>
    <w:pPr>
      <w:adjustRightInd w:val="0"/>
      <w:spacing w:line="500" w:lineRule="exact"/>
      <w:ind w:firstLineChars="200" w:firstLine="200"/>
      <w:textAlignment w:val="baseline"/>
    </w:pPr>
    <w:rPr>
      <w:rFonts w:ascii="Arial" w:hAnsi="Arial"/>
      <w:kern w:val="0"/>
      <w:sz w:val="24"/>
    </w:rPr>
  </w:style>
  <w:style w:type="paragraph" w:customStyle="1" w:styleId="xl46">
    <w:name w:val="xl46"/>
    <w:basedOn w:val="a6"/>
    <w:pPr>
      <w:widowControl/>
      <w:pBdr>
        <w:left w:val="single" w:sz="4" w:space="0" w:color="auto"/>
        <w:right w:val="single" w:sz="4" w:space="0" w:color="auto"/>
      </w:pBdr>
      <w:spacing w:beforeLines="50" w:beforeAutospacing="1" w:after="100" w:afterAutospacing="1"/>
      <w:jc w:val="center"/>
      <w:textAlignment w:val="center"/>
    </w:pPr>
    <w:rPr>
      <w:rFonts w:ascii="宋体" w:hAnsi="宋体"/>
      <w:kern w:val="0"/>
      <w:sz w:val="28"/>
      <w:szCs w:val="28"/>
    </w:rPr>
  </w:style>
  <w:style w:type="paragraph" w:customStyle="1" w:styleId="26">
    <w:name w:val="样式2"/>
    <w:basedOn w:val="a6"/>
    <w:pPr>
      <w:adjustRightInd w:val="0"/>
      <w:spacing w:line="410" w:lineRule="atLeast"/>
      <w:jc w:val="left"/>
      <w:textAlignment w:val="baseline"/>
    </w:pPr>
    <w:rPr>
      <w:kern w:val="0"/>
      <w:sz w:val="24"/>
    </w:rPr>
  </w:style>
  <w:style w:type="paragraph" w:customStyle="1" w:styleId="CharCharCharChar">
    <w:name w:val="Char Char Char Char"/>
    <w:basedOn w:val="a6"/>
    <w:uiPriority w:val="99"/>
    <w:pPr>
      <w:spacing w:line="360" w:lineRule="auto"/>
      <w:ind w:firstLineChars="200" w:firstLine="480"/>
    </w:pPr>
    <w:rPr>
      <w:rFonts w:ascii="宋体" w:hAnsi="宋体" w:cs="宋体"/>
      <w:sz w:val="24"/>
      <w:szCs w:val="24"/>
    </w:rPr>
  </w:style>
  <w:style w:type="paragraph" w:customStyle="1" w:styleId="4">
    <w:name w:val="标题4"/>
    <w:basedOn w:val="40"/>
    <w:pPr>
      <w:keepLines w:val="0"/>
      <w:numPr>
        <w:ilvl w:val="3"/>
        <w:numId w:val="5"/>
      </w:numPr>
      <w:tabs>
        <w:tab w:val="left" w:pos="960"/>
        <w:tab w:val="left" w:pos="1320"/>
      </w:tabs>
      <w:adjustRightInd w:val="0"/>
      <w:spacing w:before="0" w:after="0" w:line="360" w:lineRule="auto"/>
      <w:textAlignment w:val="baseline"/>
    </w:pPr>
    <w:rPr>
      <w:rFonts w:eastAsia="宋体"/>
      <w:b w:val="0"/>
      <w:bCs w:val="0"/>
      <w:kern w:val="0"/>
      <w:sz w:val="24"/>
      <w:szCs w:val="20"/>
    </w:rPr>
  </w:style>
  <w:style w:type="paragraph" w:customStyle="1" w:styleId="aff5">
    <w:name w:val="样式 正文文本 + 居中"/>
    <w:basedOn w:val="af3"/>
    <w:next w:val="afb"/>
    <w:pPr>
      <w:spacing w:after="120" w:line="360" w:lineRule="auto"/>
      <w:jc w:val="center"/>
    </w:pPr>
    <w:rPr>
      <w:rFonts w:hAnsi="Times New Roman"/>
      <w:sz w:val="24"/>
    </w:rPr>
  </w:style>
  <w:style w:type="paragraph" w:customStyle="1" w:styleId="CharCharCharCharCharCharCharCharCharChar0">
    <w:name w:val="Char Char Char Char Char Char Char Char Char Char"/>
    <w:basedOn w:val="a6"/>
    <w:pPr>
      <w:tabs>
        <w:tab w:val="left" w:pos="360"/>
      </w:tabs>
      <w:ind w:left="360" w:hangingChars="200" w:hanging="360"/>
    </w:pPr>
    <w:rPr>
      <w:sz w:val="24"/>
      <w:szCs w:val="24"/>
    </w:rPr>
  </w:style>
  <w:style w:type="paragraph" w:customStyle="1" w:styleId="1GB23121">
    <w:name w:val="样式 标题 1 + (中文) 仿宋_GB23121"/>
    <w:basedOn w:val="10"/>
    <w:pPr>
      <w:widowControl/>
      <w:tabs>
        <w:tab w:val="left" w:pos="284"/>
      </w:tabs>
      <w:overflowPunct w:val="0"/>
      <w:autoSpaceDE w:val="0"/>
      <w:autoSpaceDN w:val="0"/>
      <w:snapToGrid w:val="0"/>
      <w:spacing w:before="0" w:after="0" w:line="360" w:lineRule="auto"/>
      <w:ind w:leftChars="167" w:left="401" w:firstLineChars="1100" w:firstLine="2643"/>
      <w:jc w:val="both"/>
    </w:pPr>
    <w:rPr>
      <w:rFonts w:hAnsi="宋体" w:cs="宋体"/>
      <w:bCs/>
      <w:kern w:val="44"/>
      <w:sz w:val="24"/>
      <w:szCs w:val="20"/>
    </w:rPr>
  </w:style>
  <w:style w:type="paragraph" w:customStyle="1" w:styleId="Char30">
    <w:name w:val="Char3"/>
    <w:basedOn w:val="a6"/>
    <w:rPr>
      <w:szCs w:val="21"/>
    </w:rPr>
  </w:style>
  <w:style w:type="paragraph" w:customStyle="1" w:styleId="16">
    <w:name w:val="正文1"/>
    <w:basedOn w:val="a6"/>
    <w:pPr>
      <w:adjustRightInd w:val="0"/>
      <w:spacing w:line="360" w:lineRule="atLeast"/>
      <w:jc w:val="left"/>
      <w:textAlignment w:val="baseline"/>
    </w:pPr>
    <w:rPr>
      <w:rFonts w:ascii="宋体"/>
      <w:kern w:val="0"/>
      <w:sz w:val="24"/>
    </w:rPr>
  </w:style>
  <w:style w:type="paragraph" w:customStyle="1" w:styleId="aff6">
    <w:name w:val="È±?"/>
    <w:basedOn w:val="a6"/>
    <w:pPr>
      <w:widowControl/>
      <w:overflowPunct w:val="0"/>
      <w:autoSpaceDE w:val="0"/>
      <w:autoSpaceDN w:val="0"/>
      <w:adjustRightInd w:val="0"/>
      <w:spacing w:line="360" w:lineRule="auto"/>
      <w:jc w:val="left"/>
    </w:pPr>
    <w:rPr>
      <w:rFonts w:ascii="宋体" w:hint="eastAsia"/>
      <w:kern w:val="0"/>
      <w:sz w:val="24"/>
    </w:rPr>
  </w:style>
  <w:style w:type="paragraph" w:customStyle="1" w:styleId="17">
    <w:name w:val="列出段落1"/>
    <w:basedOn w:val="a6"/>
    <w:uiPriority w:val="34"/>
    <w:qFormat/>
    <w:pPr>
      <w:ind w:firstLineChars="200" w:firstLine="420"/>
    </w:pPr>
    <w:rPr>
      <w:rFonts w:ascii="Calibri" w:hAnsi="Calibri"/>
      <w:szCs w:val="22"/>
    </w:rPr>
  </w:style>
  <w:style w:type="paragraph" w:customStyle="1" w:styleId="Arial08529">
    <w:name w:val="样式 Arial 首行缩进:  0.85 厘米 行距: 固定值 29 磅"/>
    <w:basedOn w:val="a6"/>
    <w:pPr>
      <w:adjustRightInd w:val="0"/>
      <w:spacing w:line="500" w:lineRule="exact"/>
      <w:ind w:firstLine="567"/>
      <w:textAlignment w:val="baseline"/>
    </w:pPr>
    <w:rPr>
      <w:rFonts w:ascii="Arial" w:hAnsi="Arial"/>
      <w:kern w:val="0"/>
      <w:sz w:val="24"/>
    </w:rPr>
  </w:style>
  <w:style w:type="paragraph" w:customStyle="1" w:styleId="ParaCharCharCharCharCharCharChar">
    <w:name w:val="样式 默认段落字体 Para Char Char Char Char Char Char Char +"/>
    <w:basedOn w:val="a6"/>
    <w:pPr>
      <w:spacing w:line="360" w:lineRule="auto"/>
      <w:ind w:leftChars="50" w:left="120" w:rightChars="50" w:right="120" w:firstLineChars="200" w:firstLine="480"/>
    </w:pPr>
    <w:rPr>
      <w:rFonts w:ascii="宋体" w:hAnsi="宋体"/>
      <w:kern w:val="0"/>
      <w:sz w:val="24"/>
      <w:szCs w:val="24"/>
    </w:rPr>
  </w:style>
  <w:style w:type="paragraph" w:customStyle="1" w:styleId="a5">
    <w:name w:val="杠"/>
    <w:basedOn w:val="a7"/>
    <w:pPr>
      <w:numPr>
        <w:numId w:val="6"/>
      </w:numPr>
      <w:tabs>
        <w:tab w:val="left" w:pos="425"/>
      </w:tabs>
      <w:adjustRightInd w:val="0"/>
      <w:snapToGrid w:val="0"/>
      <w:spacing w:before="120" w:line="300" w:lineRule="auto"/>
      <w:ind w:left="1559"/>
      <w:textAlignment w:val="baseline"/>
    </w:pPr>
    <w:rPr>
      <w:rFonts w:ascii="Arial" w:hAnsi="Arial"/>
      <w:sz w:val="24"/>
      <w:szCs w:val="20"/>
    </w:rPr>
  </w:style>
  <w:style w:type="paragraph" w:customStyle="1" w:styleId="ParaCharCharCharChar">
    <w:name w:val="默认段落字体 Para Char Char Char Char"/>
    <w:basedOn w:val="a6"/>
    <w:rPr>
      <w:szCs w:val="24"/>
    </w:rPr>
  </w:style>
  <w:style w:type="paragraph" w:customStyle="1" w:styleId="a1">
    <w:name w:val="二级条标题"/>
    <w:basedOn w:val="a0"/>
    <w:next w:val="a6"/>
    <w:pPr>
      <w:numPr>
        <w:ilvl w:val="3"/>
      </w:numPr>
      <w:outlineLvl w:val="3"/>
    </w:pPr>
  </w:style>
  <w:style w:type="paragraph" w:customStyle="1" w:styleId="71">
    <w:name w:val="样式7"/>
    <w:basedOn w:val="a6"/>
    <w:pPr>
      <w:snapToGrid w:val="0"/>
    </w:pPr>
    <w:rPr>
      <w:szCs w:val="24"/>
    </w:rPr>
  </w:style>
  <w:style w:type="paragraph" w:customStyle="1" w:styleId="aff7">
    <w:name w:val="正文仿宋"/>
    <w:basedOn w:val="a6"/>
    <w:pPr>
      <w:widowControl/>
      <w:overflowPunct w:val="0"/>
      <w:autoSpaceDE w:val="0"/>
      <w:autoSpaceDN w:val="0"/>
      <w:adjustRightInd w:val="0"/>
      <w:snapToGrid w:val="0"/>
      <w:spacing w:line="360" w:lineRule="auto"/>
      <w:ind w:leftChars="50" w:left="50" w:rightChars="50" w:right="50" w:firstLineChars="200" w:firstLine="200"/>
      <w:textAlignment w:val="baseline"/>
    </w:pPr>
    <w:rPr>
      <w:rFonts w:eastAsia="仿宋_GB2312"/>
      <w:kern w:val="0"/>
      <w:sz w:val="24"/>
      <w:szCs w:val="24"/>
    </w:rPr>
  </w:style>
  <w:style w:type="paragraph" w:customStyle="1" w:styleId="Char1CharCharChar">
    <w:name w:val="Char1 Char Char Char"/>
    <w:basedOn w:val="a6"/>
    <w:pPr>
      <w:spacing w:line="360" w:lineRule="auto"/>
      <w:ind w:firstLineChars="200" w:firstLine="200"/>
    </w:pPr>
    <w:rPr>
      <w:kern w:val="0"/>
      <w:sz w:val="24"/>
    </w:rPr>
  </w:style>
  <w:style w:type="paragraph" w:customStyle="1" w:styleId="a3">
    <w:name w:val="四级条标题"/>
    <w:basedOn w:val="a2"/>
    <w:next w:val="a6"/>
    <w:pPr>
      <w:numPr>
        <w:ilvl w:val="5"/>
      </w:numPr>
      <w:outlineLvl w:val="5"/>
    </w:pPr>
  </w:style>
  <w:style w:type="paragraph" w:customStyle="1" w:styleId="a2">
    <w:name w:val="三级条标题"/>
    <w:basedOn w:val="a1"/>
    <w:next w:val="a6"/>
    <w:pPr>
      <w:numPr>
        <w:ilvl w:val="4"/>
      </w:numPr>
      <w:outlineLvl w:val="4"/>
    </w:pPr>
  </w:style>
  <w:style w:type="paragraph" w:customStyle="1" w:styleId="aff8">
    <w:name w:val="空半行"/>
    <w:basedOn w:val="a6"/>
    <w:pPr>
      <w:adjustRightInd w:val="0"/>
      <w:spacing w:line="120" w:lineRule="exact"/>
      <w:textAlignment w:val="baseline"/>
    </w:pPr>
    <w:rPr>
      <w:rFonts w:eastAsia="仿宋_GB2312"/>
      <w:color w:val="FFFFFF"/>
      <w:kern w:val="0"/>
      <w:sz w:val="30"/>
    </w:rPr>
  </w:style>
  <w:style w:type="paragraph" w:customStyle="1" w:styleId="CharCharCharCharCharCharCharCharCharCharCharCharChar">
    <w:name w:val="Char Char Char Char Char Char Char Char Char Char Char Char Char"/>
    <w:basedOn w:val="a6"/>
    <w:pPr>
      <w:widowControl/>
      <w:spacing w:after="160" w:line="240" w:lineRule="exact"/>
      <w:jc w:val="left"/>
    </w:pPr>
    <w:rPr>
      <w:rFonts w:ascii="Arial" w:eastAsia="Times New Roman" w:hAnsi="Arial" w:cs="Verdana"/>
      <w:b/>
      <w:kern w:val="0"/>
      <w:sz w:val="24"/>
      <w:lang w:eastAsia="en-US"/>
    </w:rPr>
  </w:style>
  <w:style w:type="paragraph" w:customStyle="1" w:styleId="Arial209729-0">
    <w:name w:val="样式 样式 Arial 左侧:  2 字符 首行缩进:  0.97 厘米 行距: 固定值 29 磅 + 左侧:  -0 厘米 ..."/>
    <w:basedOn w:val="a6"/>
    <w:pPr>
      <w:adjustRightInd w:val="0"/>
      <w:spacing w:line="500" w:lineRule="exact"/>
      <w:ind w:firstLine="567"/>
      <w:textAlignment w:val="baseline"/>
    </w:pPr>
    <w:rPr>
      <w:rFonts w:ascii="Arial" w:hAnsi="Arial"/>
      <w:kern w:val="0"/>
      <w:sz w:val="24"/>
    </w:rPr>
  </w:style>
  <w:style w:type="paragraph" w:customStyle="1" w:styleId="Standardbz">
    <w:name w:val="Standard.bz"/>
    <w:rPr>
      <w:rFonts w:ascii="Arial" w:eastAsia="PMingLiU" w:hAnsi="Arial"/>
      <w:sz w:val="22"/>
      <w:lang w:val="de-DE" w:eastAsia="de-DE"/>
    </w:rPr>
  </w:style>
  <w:style w:type="paragraph" w:customStyle="1" w:styleId="2">
    <w:name w:val="标题2"/>
    <w:basedOn w:val="20"/>
    <w:next w:val="20"/>
    <w:pPr>
      <w:numPr>
        <w:ilvl w:val="1"/>
        <w:numId w:val="5"/>
      </w:numPr>
      <w:tabs>
        <w:tab w:val="left" w:pos="480"/>
        <w:tab w:val="left" w:pos="1320"/>
      </w:tabs>
      <w:adjustRightInd w:val="0"/>
      <w:spacing w:before="0" w:after="0" w:line="360" w:lineRule="auto"/>
      <w:textAlignment w:val="baseline"/>
    </w:pPr>
    <w:rPr>
      <w:rFonts w:ascii="Times New Roman" w:eastAsia="宋体" w:hAnsi="Times New Roman"/>
      <w:b w:val="0"/>
      <w:bCs w:val="0"/>
      <w:kern w:val="0"/>
      <w:sz w:val="24"/>
      <w:szCs w:val="20"/>
    </w:rPr>
  </w:style>
  <w:style w:type="paragraph" w:customStyle="1" w:styleId="a">
    <w:name w:val="前言、引言标题"/>
    <w:next w:val="a6"/>
    <w:pPr>
      <w:numPr>
        <w:numId w:val="4"/>
      </w:numPr>
      <w:shd w:val="clear" w:color="FFFFFF" w:fill="FFFFFF"/>
      <w:spacing w:before="640" w:after="560"/>
      <w:jc w:val="center"/>
      <w:outlineLvl w:val="0"/>
    </w:pPr>
    <w:rPr>
      <w:rFonts w:ascii="黑体" w:eastAsia="黑体"/>
      <w:sz w:val="32"/>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aff3">
    <w:name w:val="章标题"/>
    <w:next w:val="a6"/>
    <w:pPr>
      <w:spacing w:beforeLines="50" w:afterLines="50"/>
      <w:jc w:val="both"/>
      <w:outlineLvl w:val="1"/>
    </w:pPr>
    <w:rPr>
      <w:rFonts w:ascii="黑体" w:eastAsia="黑体"/>
      <w:sz w:val="21"/>
    </w:rPr>
  </w:style>
  <w:style w:type="paragraph" w:customStyle="1" w:styleId="CharCharChar">
    <w:name w:val="Char Char Char"/>
    <w:basedOn w:val="a6"/>
    <w:rPr>
      <w:szCs w:val="24"/>
    </w:rPr>
  </w:style>
  <w:style w:type="paragraph" w:customStyle="1" w:styleId="Arial08529-012">
    <w:name w:val="样式 样式 Arial 首行缩进:  0.85 厘米 行距: 固定值 29 磅 + 左侧:  -0 厘米 段前: 12 磅 ..."/>
    <w:basedOn w:val="a6"/>
    <w:pPr>
      <w:adjustRightInd w:val="0"/>
      <w:spacing w:line="500" w:lineRule="exact"/>
      <w:ind w:firstLine="567"/>
      <w:textAlignment w:val="baseline"/>
    </w:pPr>
    <w:rPr>
      <w:rFonts w:ascii="Arial" w:hAnsi="Arial"/>
      <w:kern w:val="0"/>
      <w:sz w:val="24"/>
    </w:rPr>
  </w:style>
  <w:style w:type="paragraph" w:customStyle="1" w:styleId="aff9">
    <w:name w:val="样式"/>
    <w:pPr>
      <w:widowControl w:val="0"/>
      <w:adjustRightInd w:val="0"/>
      <w:spacing w:line="360" w:lineRule="auto"/>
      <w:ind w:firstLine="482"/>
      <w:jc w:val="both"/>
      <w:textAlignment w:val="baseline"/>
    </w:pPr>
    <w:rPr>
      <w:sz w:val="24"/>
    </w:rPr>
  </w:style>
  <w:style w:type="paragraph" w:customStyle="1" w:styleId="TableOutline">
    <w:name w:val="Table Outline"/>
    <w:basedOn w:val="TableTxt"/>
    <w:pPr>
      <w:numPr>
        <w:numId w:val="7"/>
      </w:numPr>
      <w:tabs>
        <w:tab w:val="left" w:pos="0"/>
      </w:tabs>
    </w:pPr>
  </w:style>
  <w:style w:type="paragraph" w:customStyle="1" w:styleId="Char20">
    <w:name w:val="Char2"/>
    <w:basedOn w:val="a6"/>
    <w:rPr>
      <w:szCs w:val="24"/>
    </w:rPr>
  </w:style>
  <w:style w:type="paragraph" w:customStyle="1" w:styleId="1CharChar">
    <w:name w:val="正文1 Char Char"/>
    <w:basedOn w:val="a6"/>
    <w:pPr>
      <w:numPr>
        <w:numId w:val="8"/>
      </w:numPr>
      <w:tabs>
        <w:tab w:val="left" w:pos="855"/>
      </w:tabs>
      <w:adjustRightInd w:val="0"/>
      <w:snapToGrid w:val="0"/>
      <w:ind w:left="0" w:firstLine="0"/>
    </w:pPr>
    <w:rPr>
      <w:sz w:val="24"/>
    </w:rPr>
  </w:style>
  <w:style w:type="paragraph" w:customStyle="1" w:styleId="18">
    <w:name w:val="文档结构图1"/>
    <w:basedOn w:val="a6"/>
    <w:pPr>
      <w:shd w:val="clear" w:color="auto" w:fill="000080"/>
      <w:adjustRightInd w:val="0"/>
      <w:spacing w:line="360" w:lineRule="atLeast"/>
      <w:jc w:val="left"/>
      <w:textAlignment w:val="baseline"/>
    </w:pPr>
    <w:rPr>
      <w:kern w:val="0"/>
      <w:sz w:val="28"/>
    </w:rPr>
  </w:style>
  <w:style w:type="paragraph" w:customStyle="1" w:styleId="27">
    <w:name w:val="正文2"/>
    <w:pPr>
      <w:tabs>
        <w:tab w:val="right" w:pos="1474"/>
      </w:tabs>
      <w:spacing w:line="360" w:lineRule="auto"/>
    </w:pPr>
    <w:rPr>
      <w:sz w:val="24"/>
    </w:rPr>
  </w:style>
  <w:style w:type="paragraph" w:customStyle="1" w:styleId="affa">
    <w:name w:val="表格"/>
    <w:basedOn w:val="a6"/>
    <w:pPr>
      <w:adjustRightInd w:val="0"/>
      <w:jc w:val="center"/>
      <w:textAlignment w:val="baseline"/>
    </w:pPr>
    <w:rPr>
      <w:spacing w:val="10"/>
      <w:kern w:val="0"/>
    </w:rPr>
  </w:style>
  <w:style w:type="paragraph" w:customStyle="1" w:styleId="PlainText1">
    <w:name w:val="Plain Text1"/>
    <w:basedOn w:val="a6"/>
    <w:pPr>
      <w:overflowPunct w:val="0"/>
      <w:autoSpaceDE w:val="0"/>
      <w:autoSpaceDN w:val="0"/>
      <w:adjustRightInd w:val="0"/>
      <w:textAlignment w:val="baseline"/>
    </w:pPr>
    <w:rPr>
      <w:rFonts w:ascii="宋体"/>
      <w:kern w:val="0"/>
      <w:sz w:val="28"/>
    </w:rPr>
  </w:style>
  <w:style w:type="paragraph" w:customStyle="1" w:styleId="Chara">
    <w:name w:val="Char"/>
    <w:basedOn w:val="a6"/>
    <w:pPr>
      <w:snapToGrid w:val="0"/>
      <w:spacing w:line="440" w:lineRule="atLeast"/>
    </w:pPr>
    <w:rPr>
      <w:rFonts w:ascii="宋体" w:cs="宋体"/>
      <w:sz w:val="24"/>
      <w:szCs w:val="24"/>
    </w:rPr>
  </w:style>
  <w:style w:type="paragraph" w:customStyle="1" w:styleId="ST201">
    <w:name w:val="ST20_1"/>
    <w:basedOn w:val="a6"/>
    <w:next w:val="a6"/>
    <w:pPr>
      <w:keepNext/>
      <w:keepLines/>
      <w:tabs>
        <w:tab w:val="left" w:pos="345"/>
        <w:tab w:val="left" w:pos="907"/>
        <w:tab w:val="right" w:leader="dot" w:pos="8400"/>
      </w:tabs>
      <w:adjustRightInd w:val="0"/>
      <w:snapToGrid w:val="0"/>
      <w:spacing w:before="120" w:after="120" w:line="300" w:lineRule="auto"/>
      <w:ind w:left="907" w:hanging="510"/>
      <w:jc w:val="left"/>
    </w:pPr>
    <w:rPr>
      <w:rFonts w:ascii="Arial" w:hAnsi="Arial"/>
      <w:kern w:val="0"/>
      <w:sz w:val="24"/>
    </w:rPr>
  </w:style>
  <w:style w:type="paragraph" w:customStyle="1" w:styleId="35">
    <w:name w:val="标题3"/>
    <w:basedOn w:val="30"/>
    <w:pPr>
      <w:keepNext w:val="0"/>
      <w:keepLines w:val="0"/>
      <w:tabs>
        <w:tab w:val="left" w:pos="840"/>
      </w:tabs>
      <w:spacing w:before="0" w:after="0" w:line="360" w:lineRule="auto"/>
      <w:jc w:val="center"/>
      <w:textAlignment w:val="baseline"/>
    </w:pPr>
    <w:rPr>
      <w:b w:val="0"/>
      <w:bCs w:val="0"/>
      <w:color w:val="000000"/>
      <w:kern w:val="0"/>
      <w:sz w:val="24"/>
      <w:szCs w:val="20"/>
    </w:rPr>
  </w:style>
  <w:style w:type="paragraph" w:customStyle="1" w:styleId="19">
    <w:name w:val="样式1"/>
    <w:basedOn w:val="a6"/>
    <w:pPr>
      <w:tabs>
        <w:tab w:val="left" w:pos="855"/>
      </w:tabs>
      <w:ind w:leftChars="200" w:left="200" w:hanging="855"/>
    </w:pPr>
    <w:rPr>
      <w:rFonts w:ascii="宋体"/>
      <w:b/>
      <w:sz w:val="24"/>
      <w:szCs w:val="24"/>
    </w:rPr>
  </w:style>
  <w:style w:type="paragraph" w:customStyle="1" w:styleId="210">
    <w:name w:val="正文文本 21"/>
    <w:basedOn w:val="a6"/>
    <w:pPr>
      <w:adjustRightInd w:val="0"/>
      <w:spacing w:line="312" w:lineRule="atLeast"/>
      <w:ind w:firstLine="600"/>
      <w:textAlignment w:val="baseline"/>
    </w:pPr>
    <w:rPr>
      <w:rFonts w:ascii="宋体"/>
      <w:kern w:val="0"/>
      <w:sz w:val="28"/>
    </w:rPr>
  </w:style>
  <w:style w:type="paragraph" w:customStyle="1" w:styleId="1CharCharChar">
    <w:name w:val="正文1 Char Char Char"/>
    <w:basedOn w:val="a6"/>
    <w:pPr>
      <w:adjustRightInd w:val="0"/>
      <w:snapToGrid w:val="0"/>
    </w:pPr>
    <w:rPr>
      <w:sz w:val="24"/>
    </w:rPr>
  </w:style>
  <w:style w:type="paragraph" w:customStyle="1" w:styleId="affb">
    <w:name w:val="段"/>
    <w:pPr>
      <w:autoSpaceDE w:val="0"/>
      <w:autoSpaceDN w:val="0"/>
      <w:ind w:firstLineChars="200" w:firstLine="200"/>
      <w:jc w:val="both"/>
    </w:pPr>
    <w:rPr>
      <w:rFonts w:ascii="宋体"/>
      <w:sz w:val="21"/>
    </w:rPr>
  </w:style>
  <w:style w:type="paragraph" w:customStyle="1" w:styleId="Char1CharCharChar0">
    <w:name w:val="Char1 Char Char Char"/>
    <w:basedOn w:val="a6"/>
    <w:rPr>
      <w:szCs w:val="24"/>
    </w:rPr>
  </w:style>
  <w:style w:type="paragraph" w:customStyle="1" w:styleId="TESTO">
    <w:name w:val="TESTO"/>
    <w:basedOn w:val="a6"/>
    <w:pPr>
      <w:autoSpaceDE w:val="0"/>
      <w:autoSpaceDN w:val="0"/>
      <w:adjustRightInd w:val="0"/>
      <w:spacing w:line="240" w:lineRule="atLeast"/>
      <w:ind w:left="1247" w:right="851" w:hanging="851"/>
      <w:textAlignment w:val="baseline"/>
    </w:pPr>
    <w:rPr>
      <w:rFonts w:ascii="Arial" w:hAnsi="Arial"/>
      <w:kern w:val="0"/>
      <w:sz w:val="22"/>
      <w:lang w:val="en-GB"/>
    </w:rPr>
  </w:style>
  <w:style w:type="paragraph" w:customStyle="1" w:styleId="ST20-3">
    <w:name w:val="ST20-3"/>
    <w:basedOn w:val="a6"/>
    <w:pPr>
      <w:tabs>
        <w:tab w:val="left" w:pos="680"/>
        <w:tab w:val="left" w:pos="735"/>
      </w:tabs>
      <w:adjustRightInd w:val="0"/>
      <w:snapToGrid w:val="0"/>
      <w:spacing w:after="160" w:line="300" w:lineRule="auto"/>
      <w:ind w:left="794" w:hanging="170"/>
    </w:pPr>
    <w:rPr>
      <w:rFonts w:ascii="Arial" w:hAnsi="Arial"/>
      <w:sz w:val="24"/>
    </w:rPr>
  </w:style>
  <w:style w:type="paragraph" w:customStyle="1" w:styleId="affc">
    <w:name w:val="表格字体（科宏）"/>
    <w:basedOn w:val="a6"/>
    <w:pPr>
      <w:widowControl/>
      <w:jc w:val="center"/>
    </w:pPr>
    <w:rPr>
      <w:rFonts w:ascii="Arial" w:eastAsia="仿宋_GB2312" w:hAnsi="Arial"/>
      <w:kern w:val="0"/>
    </w:rPr>
  </w:style>
  <w:style w:type="paragraph" w:customStyle="1" w:styleId="CharCharCharCharCharCharChar0">
    <w:name w:val="Char Char Char Char Char Char Char"/>
    <w:basedOn w:val="a6"/>
    <w:rPr>
      <w:szCs w:val="24"/>
    </w:rPr>
  </w:style>
  <w:style w:type="paragraph" w:customStyle="1" w:styleId="211">
    <w:name w:val="正文文本缩进 21"/>
    <w:basedOn w:val="a6"/>
    <w:pPr>
      <w:keepNext/>
      <w:adjustRightInd w:val="0"/>
      <w:spacing w:line="360" w:lineRule="auto"/>
      <w:ind w:left="425" w:hanging="5"/>
      <w:textAlignment w:val="baseline"/>
    </w:pPr>
    <w:rPr>
      <w:kern w:val="0"/>
      <w:sz w:val="24"/>
    </w:rPr>
  </w:style>
  <w:style w:type="paragraph" w:customStyle="1" w:styleId="CharChar1CharCharCharChar">
    <w:name w:val="Char Char1 Char Char Char Char"/>
    <w:basedOn w:val="a6"/>
    <w:rPr>
      <w:szCs w:val="24"/>
    </w:rPr>
  </w:style>
  <w:style w:type="paragraph" w:customStyle="1" w:styleId="36">
    <w:name w:val="正文3"/>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rial2291">
    <w:name w:val="样式 Arial 左侧:  2 字符 行距: 固定值 29 磅1"/>
    <w:basedOn w:val="a6"/>
    <w:pPr>
      <w:adjustRightInd w:val="0"/>
      <w:spacing w:line="580" w:lineRule="exact"/>
      <w:textAlignment w:val="baseline"/>
    </w:pPr>
    <w:rPr>
      <w:rFonts w:ascii="Arial" w:hAnsi="Arial"/>
      <w:kern w:val="0"/>
      <w:sz w:val="24"/>
    </w:rPr>
  </w:style>
  <w:style w:type="paragraph" w:customStyle="1" w:styleId="affd">
    <w:name w:val="内容"/>
    <w:basedOn w:val="Default"/>
    <w:next w:val="Default"/>
    <w:rPr>
      <w:rFonts w:cs="Times New Roman"/>
      <w:color w:val="auto"/>
    </w:rPr>
  </w:style>
  <w:style w:type="paragraph" w:customStyle="1" w:styleId="37">
    <w:name w:val="正文3"/>
    <w:pPr>
      <w:tabs>
        <w:tab w:val="left" w:pos="855"/>
      </w:tabs>
      <w:spacing w:line="360" w:lineRule="auto"/>
      <w:ind w:left="855" w:hanging="855"/>
    </w:pPr>
    <w:rPr>
      <w:sz w:val="24"/>
    </w:rPr>
  </w:style>
  <w:style w:type="table" w:styleId="affe">
    <w:name w:val="Table Grid"/>
    <w:basedOn w:val="a9"/>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List Paragraph"/>
    <w:basedOn w:val="a6"/>
    <w:uiPriority w:val="34"/>
    <w:qFormat/>
    <w:rsid w:val="00224E12"/>
    <w:pPr>
      <w:ind w:firstLineChars="200" w:firstLine="420"/>
    </w:pPr>
    <w:rPr>
      <w:rFonts w:ascii="Calibri" w:hAnsi="Calibri" w:cs="Calibri"/>
      <w:szCs w:val="21"/>
    </w:rPr>
  </w:style>
  <w:style w:type="paragraph" w:customStyle="1" w:styleId="reader-word-layer">
    <w:name w:val="reader-word-layer"/>
    <w:basedOn w:val="a6"/>
    <w:uiPriority w:val="99"/>
    <w:rsid w:val="00224E12"/>
    <w:pPr>
      <w:widowControl/>
      <w:spacing w:before="100" w:beforeAutospacing="1" w:after="100" w:afterAutospacing="1"/>
      <w:jc w:val="left"/>
    </w:pPr>
    <w:rPr>
      <w:rFonts w:ascii="宋体" w:hAnsi="宋体" w:cs="宋体"/>
      <w:kern w:val="0"/>
      <w:sz w:val="24"/>
      <w:szCs w:val="24"/>
    </w:rPr>
  </w:style>
  <w:style w:type="character" w:styleId="afff0">
    <w:name w:val="annotation reference"/>
    <w:uiPriority w:val="99"/>
    <w:unhideWhenUsed/>
    <w:rsid w:val="008243C4"/>
    <w:rPr>
      <w:rFonts w:ascii="宋体" w:eastAsia="宋体" w:hAnsi="宋体" w:cs="宋体"/>
      <w:kern w:val="2"/>
      <w:sz w:val="21"/>
      <w:szCs w:val="21"/>
      <w:lang w:val="en-US" w:eastAsia="zh-CN" w:bidi="ar-SA"/>
    </w:rPr>
  </w:style>
  <w:style w:type="character" w:customStyle="1" w:styleId="Char8">
    <w:name w:val="批注文字 Char"/>
    <w:link w:val="afe"/>
    <w:uiPriority w:val="99"/>
    <w:rsid w:val="008243C4"/>
    <w:rPr>
      <w:rFonts w:ascii="宋体"/>
      <w:sz w:val="24"/>
    </w:rPr>
  </w:style>
  <w:style w:type="paragraph" w:customStyle="1" w:styleId="TableParagraph">
    <w:name w:val="Table Paragraph"/>
    <w:basedOn w:val="a6"/>
    <w:uiPriority w:val="1"/>
    <w:qFormat/>
    <w:rsid w:val="00482ACB"/>
    <w:pPr>
      <w:autoSpaceDE w:val="0"/>
      <w:autoSpaceDN w:val="0"/>
      <w:jc w:val="left"/>
    </w:pPr>
    <w:rPr>
      <w:rFonts w:ascii="宋体" w:hAnsi="宋体" w:cs="宋体"/>
      <w:kern w:val="0"/>
      <w:sz w:val="22"/>
      <w:szCs w:val="22"/>
      <w:lang w:val="zh-CN" w:bidi="zh-CN"/>
    </w:rPr>
  </w:style>
  <w:style w:type="character" w:customStyle="1" w:styleId="1Char">
    <w:name w:val="标题 1 Char"/>
    <w:link w:val="10"/>
    <w:uiPriority w:val="99"/>
    <w:locked/>
    <w:rsid w:val="00471398"/>
    <w:rPr>
      <w:rFonts w:ascii="宋体"/>
      <w:b/>
      <w:kern w:val="28"/>
      <w:sz w:val="28"/>
      <w:szCs w:val="24"/>
    </w:rPr>
  </w:style>
  <w:style w:type="character" w:customStyle="1" w:styleId="Char7">
    <w:name w:val="批注框文本 Char"/>
    <w:link w:val="afa"/>
    <w:uiPriority w:val="99"/>
    <w:locked/>
    <w:rsid w:val="00471398"/>
    <w:rPr>
      <w:kern w:val="2"/>
      <w:sz w:val="18"/>
      <w:szCs w:val="18"/>
    </w:rPr>
  </w:style>
  <w:style w:type="character" w:customStyle="1" w:styleId="Char6">
    <w:name w:val="文档结构图 Char"/>
    <w:link w:val="af8"/>
    <w:uiPriority w:val="99"/>
    <w:locked/>
    <w:rsid w:val="00471398"/>
    <w:rPr>
      <w:kern w:val="2"/>
      <w:sz w:val="21"/>
      <w:shd w:val="clear" w:color="auto" w:fill="000080"/>
    </w:rPr>
  </w:style>
  <w:style w:type="paragraph" w:styleId="afff1">
    <w:name w:val="No Spacing"/>
    <w:link w:val="Charb"/>
    <w:uiPriority w:val="99"/>
    <w:qFormat/>
    <w:rsid w:val="00471398"/>
    <w:rPr>
      <w:rFonts w:ascii="Calibri" w:hAnsi="Calibri" w:cs="Calibri"/>
      <w:sz w:val="22"/>
      <w:szCs w:val="22"/>
    </w:rPr>
  </w:style>
  <w:style w:type="character" w:customStyle="1" w:styleId="Charb">
    <w:name w:val="无间隔 Char"/>
    <w:link w:val="afff1"/>
    <w:uiPriority w:val="99"/>
    <w:locked/>
    <w:rsid w:val="00471398"/>
    <w:rPr>
      <w:rFonts w:ascii="Calibri" w:hAnsi="Calibri" w:cs="Calibri"/>
      <w:sz w:val="22"/>
      <w:szCs w:val="22"/>
    </w:rPr>
  </w:style>
  <w:style w:type="paragraph" w:styleId="TOC">
    <w:name w:val="TOC Heading"/>
    <w:basedOn w:val="10"/>
    <w:next w:val="a6"/>
    <w:uiPriority w:val="99"/>
    <w:qFormat/>
    <w:rsid w:val="00471398"/>
    <w:pPr>
      <w:widowControl/>
      <w:adjustRightInd/>
      <w:spacing w:before="480" w:after="0" w:line="276" w:lineRule="auto"/>
      <w:jc w:val="left"/>
      <w:textAlignment w:val="auto"/>
      <w:outlineLvl w:val="9"/>
    </w:pPr>
    <w:rPr>
      <w:rFonts w:ascii="Cambria" w:hAnsi="Cambria" w:cs="Cambria"/>
      <w:bCs/>
      <w:color w:val="365F91"/>
      <w:kern w:val="0"/>
      <w:szCs w:val="28"/>
    </w:rPr>
  </w:style>
  <w:style w:type="character" w:customStyle="1" w:styleId="Char5">
    <w:name w:val="日期 Char"/>
    <w:link w:val="af7"/>
    <w:uiPriority w:val="99"/>
    <w:rsid w:val="00471398"/>
    <w:rPr>
      <w:kern w:val="2"/>
      <w:sz w:val="28"/>
    </w:rPr>
  </w:style>
  <w:style w:type="paragraph" w:styleId="afff2">
    <w:name w:val="annotation subject"/>
    <w:basedOn w:val="afe"/>
    <w:next w:val="afe"/>
    <w:link w:val="Charc"/>
    <w:uiPriority w:val="99"/>
    <w:semiHidden/>
    <w:unhideWhenUsed/>
    <w:rsid w:val="00471398"/>
    <w:pPr>
      <w:adjustRightInd/>
      <w:spacing w:line="240" w:lineRule="auto"/>
    </w:pPr>
    <w:rPr>
      <w:rFonts w:ascii="Calibri" w:hAnsi="Calibri" w:cs="Calibri"/>
      <w:b/>
      <w:bCs/>
      <w:kern w:val="2"/>
      <w:sz w:val="21"/>
      <w:szCs w:val="21"/>
    </w:rPr>
  </w:style>
  <w:style w:type="character" w:customStyle="1" w:styleId="Charc">
    <w:name w:val="批注主题 Char"/>
    <w:basedOn w:val="Char8"/>
    <w:link w:val="afff2"/>
    <w:uiPriority w:val="99"/>
    <w:semiHidden/>
    <w:rsid w:val="00471398"/>
    <w:rPr>
      <w:rFonts w:ascii="Calibri" w:hAnsi="Calibri" w:cs="Calibri"/>
      <w:b/>
      <w:bCs/>
      <w:kern w:val="2"/>
      <w:sz w:val="21"/>
      <w:szCs w:val="21"/>
    </w:rPr>
  </w:style>
  <w:style w:type="paragraph" w:styleId="afff3">
    <w:name w:val="Revision"/>
    <w:hidden/>
    <w:uiPriority w:val="99"/>
    <w:semiHidden/>
    <w:rsid w:val="00471398"/>
    <w:rPr>
      <w:rFonts w:ascii="Calibri" w:hAnsi="Calibri" w:cs="Calibri"/>
      <w:kern w:val="2"/>
      <w:sz w:val="21"/>
      <w:szCs w:val="21"/>
    </w:rPr>
  </w:style>
  <w:style w:type="paragraph" w:styleId="afff4">
    <w:name w:val="Subtitle"/>
    <w:basedOn w:val="a6"/>
    <w:next w:val="a6"/>
    <w:link w:val="Chard"/>
    <w:qFormat/>
    <w:rsid w:val="00471398"/>
    <w:pPr>
      <w:spacing w:before="240" w:after="60" w:line="312" w:lineRule="auto"/>
      <w:jc w:val="center"/>
      <w:outlineLvl w:val="1"/>
    </w:pPr>
    <w:rPr>
      <w:rFonts w:asciiTheme="majorHAnsi" w:hAnsiTheme="majorHAnsi" w:cstheme="majorBidi"/>
      <w:b/>
      <w:bCs/>
      <w:kern w:val="28"/>
      <w:sz w:val="32"/>
      <w:szCs w:val="32"/>
    </w:rPr>
  </w:style>
  <w:style w:type="character" w:customStyle="1" w:styleId="Chard">
    <w:name w:val="副标题 Char"/>
    <w:basedOn w:val="a8"/>
    <w:link w:val="afff4"/>
    <w:rsid w:val="00471398"/>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3D34-FA01-4AEA-8038-E2BC440A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1384</Words>
  <Characters>7895</Characters>
  <Application>Microsoft Office Word</Application>
  <DocSecurity>0</DocSecurity>
  <PresentationFormat/>
  <Lines>65</Lines>
  <Paragraphs>18</Paragraphs>
  <Slides>0</Slides>
  <Notes>0</Notes>
  <HiddenSlides>0</HiddenSlides>
  <MMClips>0</MMClips>
  <ScaleCrop>false</ScaleCrop>
  <Manager/>
  <Company>a</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白皓</dc:creator>
  <cp:keywords/>
  <dc:description/>
  <cp:lastModifiedBy>王婷(ting_wang)</cp:lastModifiedBy>
  <cp:revision>2</cp:revision>
  <cp:lastPrinted>2021-05-24T02:09:00Z</cp:lastPrinted>
  <dcterms:created xsi:type="dcterms:W3CDTF">2022-08-01T01:26:00Z</dcterms:created>
  <dcterms:modified xsi:type="dcterms:W3CDTF">2022-08-01T01:26:00Z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GSEDS_HWMT_df553174">
    <vt:lpwstr>f2454cc3_mFV3wj84JCk3PspPmXv5p2GWfCU=_5iwLtV5HXENdbYQi8wWOs01EZintTWsp9k1Z1OoJ/hCMFc5fNShGNe6IIRX7kOjG7lKk0jlcSSwvXU2BateSQAJHtiNRWHgvzcu6+K+5F73ftGI5lWJXQN/Z8atKY/ssmoZkb4+UJympQw==_b7334375</vt:lpwstr>
  </property>
</Properties>
</file>